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2DD75111" w:rsidR="005077DB" w:rsidRDefault="00AF188B">
      <w:pPr>
        <w:pBdr>
          <w:top w:val="nil"/>
          <w:left w:val="nil"/>
          <w:bottom w:val="nil"/>
          <w:right w:val="nil"/>
          <w:between w:val="nil"/>
        </w:pBdr>
        <w:jc w:val="center"/>
        <w:rPr>
          <w:b/>
          <w:bCs/>
          <w:color w:val="000000"/>
          <w:sz w:val="36"/>
          <w:szCs w:val="36"/>
        </w:rPr>
      </w:pPr>
      <w:r w:rsidRPr="00AF188B">
        <w:rPr>
          <w:b/>
          <w:bCs/>
          <w:color w:val="000000"/>
          <w:sz w:val="36"/>
          <w:szCs w:val="36"/>
        </w:rPr>
        <w:t>Data-driven discovery of high-dimensional dynamical systems with sparse interpretable neural networks</w:t>
      </w:r>
    </w:p>
    <w:p w14:paraId="2CA8FAC4" w14:textId="77777777" w:rsidR="00AF188B" w:rsidRDefault="00AF188B">
      <w:pPr>
        <w:pBdr>
          <w:top w:val="nil"/>
          <w:left w:val="nil"/>
          <w:bottom w:val="nil"/>
          <w:right w:val="nil"/>
          <w:between w:val="nil"/>
        </w:pBdr>
        <w:jc w:val="center"/>
        <w:rPr>
          <w:color w:val="000000"/>
          <w:sz w:val="32"/>
          <w:szCs w:val="32"/>
        </w:rPr>
      </w:pPr>
    </w:p>
    <w:p w14:paraId="00000003" w14:textId="6F5A3FD3" w:rsidR="005077DB" w:rsidRPr="00AF188B" w:rsidRDefault="00AF188B">
      <w:pPr>
        <w:pBdr>
          <w:top w:val="nil"/>
          <w:left w:val="nil"/>
          <w:bottom w:val="nil"/>
          <w:right w:val="nil"/>
          <w:between w:val="nil"/>
        </w:pBdr>
        <w:spacing w:line="360" w:lineRule="auto"/>
        <w:jc w:val="center"/>
        <w:rPr>
          <w:color w:val="000000"/>
          <w:sz w:val="24"/>
          <w:szCs w:val="24"/>
          <w:lang w:val="en-US"/>
        </w:rPr>
      </w:pPr>
      <w:r>
        <w:rPr>
          <w:b/>
          <w:bCs/>
          <w:color w:val="000000"/>
          <w:sz w:val="24"/>
          <w:szCs w:val="24"/>
          <w:u w:val="single"/>
        </w:rPr>
        <w:t>Siyuan Xing</w:t>
      </w:r>
      <w:r w:rsidR="00000000">
        <w:rPr>
          <w:b/>
          <w:bCs/>
          <w:color w:val="000000"/>
          <w:sz w:val="24"/>
          <w:szCs w:val="24"/>
          <w:vertAlign w:val="superscript"/>
        </w:rPr>
        <w:t>1</w:t>
      </w:r>
      <w:r w:rsidR="00000000">
        <w:rPr>
          <w:b/>
          <w:bCs/>
          <w:color w:val="000000"/>
          <w:sz w:val="24"/>
          <w:szCs w:val="24"/>
        </w:rPr>
        <w:t xml:space="preserve">, </w:t>
      </w:r>
      <w:proofErr w:type="spellStart"/>
      <w:r w:rsidRPr="00AF188B">
        <w:rPr>
          <w:b/>
          <w:bCs/>
          <w:color w:val="000000"/>
          <w:sz w:val="24"/>
          <w:szCs w:val="24"/>
        </w:rPr>
        <w:t>Qingyu</w:t>
      </w:r>
      <w:proofErr w:type="spellEnd"/>
      <w:r w:rsidRPr="00AF188B">
        <w:rPr>
          <w:b/>
          <w:bCs/>
          <w:color w:val="000000"/>
          <w:sz w:val="24"/>
          <w:szCs w:val="24"/>
        </w:rPr>
        <w:t xml:space="preserve"> Han</w:t>
      </w:r>
      <w:r>
        <w:rPr>
          <w:b/>
          <w:bCs/>
          <w:color w:val="000000"/>
          <w:sz w:val="24"/>
          <w:szCs w:val="24"/>
          <w:vertAlign w:val="superscript"/>
        </w:rPr>
        <w:t>2</w:t>
      </w:r>
      <w:r>
        <w:rPr>
          <w:b/>
          <w:bCs/>
          <w:color w:val="000000"/>
          <w:sz w:val="24"/>
          <w:szCs w:val="24"/>
        </w:rPr>
        <w:t>,</w:t>
      </w:r>
      <w:r w:rsidRPr="00AF188B">
        <w:rPr>
          <w:b/>
          <w:bCs/>
          <w:color w:val="000000"/>
          <w:sz w:val="24"/>
          <w:szCs w:val="24"/>
        </w:rPr>
        <w:t xml:space="preserve"> Efstathios G. Charalampidis</w:t>
      </w:r>
      <w:r>
        <w:rPr>
          <w:b/>
          <w:bCs/>
          <w:color w:val="000000"/>
          <w:sz w:val="24"/>
          <w:szCs w:val="24"/>
          <w:vertAlign w:val="superscript"/>
        </w:rPr>
        <w:t>3,4</w:t>
      </w:r>
      <w:r w:rsidRPr="00AF188B">
        <w:rPr>
          <w:b/>
          <w:bCs/>
          <w:color w:val="000000"/>
          <w:sz w:val="24"/>
          <w:szCs w:val="24"/>
        </w:rPr>
        <w:t>, and Ying-Cheng Lai</w:t>
      </w:r>
      <w:r>
        <w:rPr>
          <w:b/>
          <w:bCs/>
          <w:color w:val="000000"/>
          <w:sz w:val="24"/>
          <w:szCs w:val="24"/>
          <w:vertAlign w:val="superscript"/>
        </w:rPr>
        <w:t>5</w:t>
      </w:r>
    </w:p>
    <w:p w14:paraId="6381F73C" w14:textId="77777777" w:rsidR="00AF188B" w:rsidRPr="00AF188B" w:rsidRDefault="00AF188B" w:rsidP="00AF188B">
      <w:pPr>
        <w:pStyle w:val="p1"/>
        <w:rPr>
          <w:rFonts w:ascii="Times New Roman" w:hAnsi="Times New Roman"/>
          <w:sz w:val="22"/>
          <w:szCs w:val="22"/>
        </w:rPr>
      </w:pPr>
      <w:r w:rsidRPr="00AF188B">
        <w:rPr>
          <w:rStyle w:val="s1"/>
          <w:rFonts w:ascii="Times New Roman" w:hAnsi="Times New Roman"/>
          <w:sz w:val="22"/>
          <w:szCs w:val="22"/>
          <w:vertAlign w:val="superscript"/>
        </w:rPr>
        <w:t>1</w:t>
      </w:r>
      <w:r w:rsidRPr="00AF188B">
        <w:rPr>
          <w:rFonts w:ascii="Times New Roman" w:hAnsi="Times New Roman"/>
          <w:sz w:val="22"/>
          <w:szCs w:val="22"/>
        </w:rPr>
        <w:t>Mechanical Engineering Department, California Polytechnic State University, San Luis Obispo, California 93407-0403, USA</w:t>
      </w:r>
    </w:p>
    <w:p w14:paraId="0BF69CC1" w14:textId="77777777" w:rsidR="00AF188B" w:rsidRPr="00AF188B" w:rsidRDefault="00AF188B" w:rsidP="00AF188B">
      <w:pPr>
        <w:pStyle w:val="p1"/>
        <w:rPr>
          <w:rFonts w:ascii="Times New Roman" w:hAnsi="Times New Roman"/>
          <w:sz w:val="22"/>
          <w:szCs w:val="22"/>
        </w:rPr>
      </w:pPr>
      <w:r w:rsidRPr="00AF188B">
        <w:rPr>
          <w:rStyle w:val="s1"/>
          <w:rFonts w:ascii="Times New Roman" w:hAnsi="Times New Roman"/>
          <w:sz w:val="22"/>
          <w:szCs w:val="22"/>
          <w:vertAlign w:val="superscript"/>
        </w:rPr>
        <w:t>2</w:t>
      </w:r>
      <w:r w:rsidRPr="00AF188B">
        <w:rPr>
          <w:rFonts w:ascii="Times New Roman" w:hAnsi="Times New Roman"/>
          <w:sz w:val="22"/>
          <w:szCs w:val="22"/>
        </w:rPr>
        <w:t>Electrical Engineering Department, California Polytechnic State University, San Luis Obispo, California 93407-0403, USA</w:t>
      </w:r>
    </w:p>
    <w:p w14:paraId="0EE8576E" w14:textId="77777777" w:rsidR="00AF188B" w:rsidRPr="00AF188B" w:rsidRDefault="00AF188B" w:rsidP="00AF188B">
      <w:pPr>
        <w:pStyle w:val="p1"/>
        <w:rPr>
          <w:rFonts w:ascii="Times New Roman" w:hAnsi="Times New Roman"/>
          <w:sz w:val="22"/>
          <w:szCs w:val="22"/>
        </w:rPr>
      </w:pPr>
      <w:r w:rsidRPr="00AF188B">
        <w:rPr>
          <w:rStyle w:val="s1"/>
          <w:rFonts w:ascii="Times New Roman" w:hAnsi="Times New Roman"/>
          <w:sz w:val="22"/>
          <w:szCs w:val="22"/>
          <w:vertAlign w:val="superscript"/>
        </w:rPr>
        <w:t>3</w:t>
      </w:r>
      <w:r w:rsidRPr="00AF188B">
        <w:rPr>
          <w:rFonts w:ascii="Times New Roman" w:hAnsi="Times New Roman"/>
          <w:sz w:val="22"/>
          <w:szCs w:val="22"/>
        </w:rPr>
        <w:t>Department of Mathematics and Statistics, San Diego State University, San Diego, California 92182-7720, USA</w:t>
      </w:r>
    </w:p>
    <w:p w14:paraId="026EDD19" w14:textId="77777777" w:rsidR="00AF188B" w:rsidRPr="00AF188B" w:rsidRDefault="00AF188B" w:rsidP="00AF188B">
      <w:pPr>
        <w:pStyle w:val="p1"/>
        <w:rPr>
          <w:rFonts w:ascii="Times New Roman" w:hAnsi="Times New Roman"/>
          <w:sz w:val="22"/>
          <w:szCs w:val="22"/>
        </w:rPr>
      </w:pPr>
      <w:r w:rsidRPr="00AF188B">
        <w:rPr>
          <w:rStyle w:val="s1"/>
          <w:rFonts w:ascii="Times New Roman" w:hAnsi="Times New Roman"/>
          <w:sz w:val="22"/>
          <w:szCs w:val="22"/>
          <w:vertAlign w:val="superscript"/>
        </w:rPr>
        <w:t>4</w:t>
      </w:r>
      <w:r w:rsidRPr="00AF188B">
        <w:rPr>
          <w:rFonts w:ascii="Times New Roman" w:hAnsi="Times New Roman"/>
          <w:sz w:val="22"/>
          <w:szCs w:val="22"/>
        </w:rPr>
        <w:t>Computational Science Research Center, San Diego State University, San Diego, California 92182-7720, USA</w:t>
      </w:r>
    </w:p>
    <w:p w14:paraId="06532D98" w14:textId="3D0120F6" w:rsidR="00AF188B" w:rsidRPr="00AF188B" w:rsidRDefault="00AF188B" w:rsidP="00AF188B">
      <w:pPr>
        <w:pStyle w:val="p1"/>
        <w:rPr>
          <w:rFonts w:ascii="Times New Roman" w:hAnsi="Times New Roman"/>
          <w:sz w:val="22"/>
          <w:szCs w:val="22"/>
        </w:rPr>
      </w:pPr>
      <w:r w:rsidRPr="00AF188B">
        <w:rPr>
          <w:rStyle w:val="s1"/>
          <w:rFonts w:ascii="Times New Roman" w:hAnsi="Times New Roman"/>
          <w:sz w:val="22"/>
          <w:szCs w:val="22"/>
          <w:vertAlign w:val="superscript"/>
        </w:rPr>
        <w:t>5</w:t>
      </w:r>
      <w:r w:rsidRPr="00AF188B">
        <w:rPr>
          <w:rFonts w:ascii="Times New Roman" w:hAnsi="Times New Roman"/>
          <w:sz w:val="22"/>
          <w:szCs w:val="22"/>
        </w:rPr>
        <w:t>School of Electrical, Computer and Energy Engineering,</w:t>
      </w:r>
      <w:r>
        <w:rPr>
          <w:rFonts w:ascii="Times New Roman" w:hAnsi="Times New Roman"/>
          <w:sz w:val="22"/>
          <w:szCs w:val="22"/>
        </w:rPr>
        <w:t xml:space="preserve"> </w:t>
      </w:r>
      <w:r w:rsidRPr="00AF188B">
        <w:rPr>
          <w:rFonts w:ascii="Times New Roman" w:hAnsi="Times New Roman"/>
          <w:sz w:val="22"/>
          <w:szCs w:val="22"/>
        </w:rPr>
        <w:t>Arizona State University, Tempe, Arizona 85287, USA</w:t>
      </w:r>
    </w:p>
    <w:p w14:paraId="00000007" w14:textId="77777777" w:rsidR="005077DB" w:rsidRPr="00AF188B" w:rsidRDefault="005077DB">
      <w:pPr>
        <w:pBdr>
          <w:top w:val="nil"/>
          <w:left w:val="nil"/>
          <w:bottom w:val="nil"/>
          <w:right w:val="nil"/>
          <w:between w:val="nil"/>
        </w:pBdr>
        <w:spacing w:line="360" w:lineRule="auto"/>
        <w:jc w:val="both"/>
        <w:rPr>
          <w:color w:val="000000"/>
          <w:sz w:val="24"/>
          <w:szCs w:val="24"/>
          <w:lang w:val="en-US"/>
        </w:rPr>
      </w:pPr>
    </w:p>
    <w:p w14:paraId="0000000C" w14:textId="78C876A0" w:rsidR="005077DB" w:rsidRDefault="00000000" w:rsidP="00AF188B">
      <w:pPr>
        <w:pBdr>
          <w:top w:val="nil"/>
          <w:left w:val="nil"/>
          <w:bottom w:val="nil"/>
          <w:right w:val="nil"/>
          <w:between w:val="nil"/>
        </w:pBdr>
        <w:spacing w:line="360" w:lineRule="auto"/>
        <w:jc w:val="both"/>
        <w:rPr>
          <w:color w:val="000000"/>
          <w:sz w:val="24"/>
          <w:szCs w:val="24"/>
        </w:rPr>
      </w:pPr>
      <w:r>
        <w:rPr>
          <w:b/>
          <w:bCs/>
          <w:color w:val="000000"/>
          <w:sz w:val="24"/>
          <w:szCs w:val="24"/>
        </w:rPr>
        <w:t xml:space="preserve">Abstract: </w:t>
      </w:r>
      <w:r w:rsidR="00AF188B" w:rsidRPr="00AF188B">
        <w:rPr>
          <w:color w:val="000000"/>
          <w:sz w:val="24"/>
          <w:szCs w:val="24"/>
        </w:rPr>
        <w:t xml:space="preserve">Existing approaches to data-driven model discovery of nonlinear dynamical systems are mainly sparse optimization, symbolic regression, and Kolmogorov-Arnold networks, but they all suffer from the </w:t>
      </w:r>
      <w:r w:rsidR="00AF188B">
        <w:rPr>
          <w:color w:val="000000"/>
          <w:sz w:val="24"/>
          <w:szCs w:val="24"/>
        </w:rPr>
        <w:t>“</w:t>
      </w:r>
      <w:r w:rsidR="00AF188B" w:rsidRPr="00AF188B">
        <w:rPr>
          <w:color w:val="000000"/>
          <w:sz w:val="24"/>
          <w:szCs w:val="24"/>
        </w:rPr>
        <w:t>curse of dimensionality</w:t>
      </w:r>
      <w:r w:rsidR="00AF188B">
        <w:rPr>
          <w:color w:val="000000"/>
          <w:sz w:val="24"/>
          <w:szCs w:val="24"/>
        </w:rPr>
        <w:t>”</w:t>
      </w:r>
      <w:r w:rsidR="00AF188B" w:rsidRPr="00AF188B">
        <w:rPr>
          <w:color w:val="000000"/>
          <w:sz w:val="24"/>
          <w:szCs w:val="24"/>
        </w:rPr>
        <w:t>, i.e., the number of candidate functions encounters a combinatorial explosion with the dimension. High-dimensional dynamical systems, including those arising from the spatial discretization of continuous fields or represented as large-scale complex networks, often involve hundreds or even thousands of dimensions. Discovering governing equations of such high-dimensional systems with large datasets presents a formidable challenge. We develop a machine-learning framework that integrates an interpretable neural network incorporating the matrix formulation of sparse regression with a specially designed sparsity promoting pruning scheme. Utilizing six paradigmatic high-dimensional dynamical systems, we demonstrate that our framework is capable of accurately finding the velocity field of more than 100 dimensions and extrapolating to generate the correct coherent structures from untrained data. We further validate the effectiveness of our framework on an empirical dataset from a triple pendulum experiment. Our framework can potentially be scaled up to systems with thousands of dimensions, rendering data-driven model discovery of large complex systems feasible.</w:t>
      </w:r>
    </w:p>
    <w:p w14:paraId="0000000D" w14:textId="77777777" w:rsidR="005077DB" w:rsidRDefault="005077DB">
      <w:pPr>
        <w:pBdr>
          <w:top w:val="nil"/>
          <w:left w:val="nil"/>
          <w:bottom w:val="nil"/>
          <w:right w:val="nil"/>
          <w:between w:val="nil"/>
        </w:pBdr>
        <w:spacing w:line="360" w:lineRule="auto"/>
        <w:jc w:val="both"/>
        <w:rPr>
          <w:color w:val="000000"/>
          <w:sz w:val="24"/>
          <w:szCs w:val="24"/>
        </w:rPr>
      </w:pPr>
    </w:p>
    <w:p w14:paraId="0000000E" w14:textId="05DB9AA4" w:rsidR="005077DB" w:rsidRDefault="00000000">
      <w:pPr>
        <w:pBdr>
          <w:top w:val="nil"/>
          <w:left w:val="nil"/>
          <w:bottom w:val="nil"/>
          <w:right w:val="nil"/>
          <w:between w:val="nil"/>
        </w:pBdr>
        <w:spacing w:line="360" w:lineRule="auto"/>
        <w:jc w:val="both"/>
        <w:rPr>
          <w:color w:val="000000"/>
          <w:sz w:val="24"/>
          <w:szCs w:val="24"/>
        </w:rPr>
      </w:pPr>
      <w:r>
        <w:rPr>
          <w:b/>
          <w:bCs/>
          <w:color w:val="000000"/>
          <w:sz w:val="24"/>
          <w:szCs w:val="24"/>
        </w:rPr>
        <w:t>Keywords:</w:t>
      </w:r>
      <w:r w:rsidR="00AF188B">
        <w:rPr>
          <w:color w:val="000000"/>
          <w:sz w:val="24"/>
          <w:szCs w:val="24"/>
        </w:rPr>
        <w:t xml:space="preserve"> Scientific Machine Learning, Interpretable Neural Networks, Sparse Regression, Equation discovery</w:t>
      </w:r>
    </w:p>
    <w:p w14:paraId="0000000F" w14:textId="77777777" w:rsidR="005077DB" w:rsidRDefault="005077DB">
      <w:pPr>
        <w:pBdr>
          <w:top w:val="nil"/>
          <w:left w:val="nil"/>
          <w:bottom w:val="nil"/>
          <w:right w:val="nil"/>
          <w:between w:val="nil"/>
        </w:pBdr>
        <w:spacing w:line="360" w:lineRule="auto"/>
        <w:jc w:val="both"/>
        <w:rPr>
          <w:color w:val="000000"/>
          <w:sz w:val="24"/>
          <w:szCs w:val="24"/>
        </w:rPr>
      </w:pPr>
    </w:p>
    <w:p w14:paraId="00000011" w14:textId="77777777" w:rsidR="005077DB" w:rsidRDefault="005077DB">
      <w:pPr>
        <w:pBdr>
          <w:top w:val="nil"/>
          <w:left w:val="nil"/>
          <w:bottom w:val="nil"/>
          <w:right w:val="nil"/>
          <w:between w:val="nil"/>
        </w:pBdr>
        <w:spacing w:line="360" w:lineRule="auto"/>
        <w:ind w:firstLine="284"/>
        <w:jc w:val="both"/>
        <w:rPr>
          <w:color w:val="000000"/>
          <w:sz w:val="24"/>
          <w:szCs w:val="24"/>
        </w:rPr>
      </w:pPr>
    </w:p>
    <w:p w14:paraId="00000015" w14:textId="169EECD8" w:rsidR="005077DB" w:rsidRDefault="005077DB">
      <w:pPr>
        <w:pBdr>
          <w:top w:val="nil"/>
          <w:left w:val="nil"/>
          <w:bottom w:val="nil"/>
          <w:right w:val="nil"/>
          <w:between w:val="nil"/>
        </w:pBdr>
        <w:spacing w:line="360" w:lineRule="auto"/>
        <w:ind w:left="426" w:right="-2" w:hanging="426"/>
        <w:jc w:val="both"/>
        <w:rPr>
          <w:color w:val="000000"/>
          <w:sz w:val="24"/>
          <w:szCs w:val="24"/>
        </w:rPr>
      </w:pPr>
    </w:p>
    <w:sectPr w:rsidR="005077DB">
      <w:headerReference w:type="first" r:id="rId7"/>
      <w:footerReference w:type="first" r:id="rId8"/>
      <w:pgSz w:w="12240" w:h="15840"/>
      <w:pgMar w:top="1440" w:right="1080" w:bottom="1440" w:left="1080" w:header="454"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8442B0" w14:textId="77777777" w:rsidR="0084075D" w:rsidRDefault="0084075D">
      <w:r>
        <w:separator/>
      </w:r>
    </w:p>
  </w:endnote>
  <w:endnote w:type="continuationSeparator" w:id="0">
    <w:p w14:paraId="1DC380E5" w14:textId="77777777" w:rsidR="0084075D" w:rsidRDefault="00840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CA2F2174-C232-E840-AC31-87A24FE92335}"/>
  </w:font>
  <w:font w:name="Courier New">
    <w:panose1 w:val="02070309020205020404"/>
    <w:charset w:val="00"/>
    <w:family w:val="modern"/>
    <w:pitch w:val="fixed"/>
    <w:sig w:usb0="E0002EFF" w:usb1="C0007843" w:usb2="00000009" w:usb3="00000000" w:csb0="000001FF" w:csb1="00000000"/>
    <w:embedRegular r:id="rId2" w:fontKey="{6E82E84A-32D3-6043-9997-D4B11636CDE5}"/>
  </w:font>
  <w:font w:name="Times New Roman">
    <w:panose1 w:val="02020603050405020304"/>
    <w:charset w:val="00"/>
    <w:family w:val="roman"/>
    <w:pitch w:val="variable"/>
    <w:sig w:usb0="E0002EFF" w:usb1="C000785B" w:usb2="00000009" w:usb3="00000000" w:csb0="000001FF" w:csb1="00000000"/>
    <w:embedRegular r:id="rId3" w:fontKey="{98A9104D-E52A-2E4E-AA4B-22EFD24A821C}"/>
    <w:embedBold r:id="rId4" w:fontKey="{57C68191-9140-EF44-A8E1-610FAEE68F46}"/>
  </w:font>
  <w:font w:name="Georgia">
    <w:panose1 w:val="02040502050405020303"/>
    <w:charset w:val="00"/>
    <w:family w:val="roman"/>
    <w:pitch w:val="variable"/>
    <w:sig w:usb0="00000287" w:usb1="00000000" w:usb2="00000000" w:usb3="00000000" w:csb0="0000009F" w:csb1="00000000"/>
    <w:embedItalic r:id="rId5" w:fontKey="{EF8BA1D2-9B2E-9145-B74F-805C266AAAA9}"/>
  </w:font>
  <w:font w:name="Helvetica">
    <w:panose1 w:val="00000000000000000000"/>
    <w:charset w:val="00"/>
    <w:family w:val="auto"/>
    <w:pitch w:val="variable"/>
    <w:sig w:usb0="E00002FF" w:usb1="5000785B" w:usb2="00000000" w:usb3="00000000" w:csb0="0000019F" w:csb1="00000000"/>
  </w:font>
  <w:font w:name="Palatino">
    <w:panose1 w:val="00000000000000000000"/>
    <w:charset w:val="4D"/>
    <w:family w:val="auto"/>
    <w:pitch w:val="variable"/>
    <w:sig w:usb0="A00002FF" w:usb1="7800205A" w:usb2="146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ACFF" w:usb2="00000009" w:usb3="00000000" w:csb0="000001FF" w:csb1="00000000"/>
    <w:embedRegular r:id="rId8" w:fontKey="{0DF9B6AE-8E91-2C40-9533-7F582683FABD}"/>
  </w:font>
  <w:font w:name="Cambria">
    <w:panose1 w:val="02040503050406030204"/>
    <w:charset w:val="00"/>
    <w:family w:val="roman"/>
    <w:pitch w:val="variable"/>
    <w:sig w:usb0="E00006FF" w:usb1="420024FF" w:usb2="02000000" w:usb3="00000000" w:csb0="0000019F" w:csb1="00000000"/>
    <w:embedRegular r:id="rId9" w:fontKey="{EAF11ED3-6AC4-9643-8520-76F4E5A900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7" w14:textId="42C9A361" w:rsidR="005077DB"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AF188B">
      <w:rPr>
        <w:noProof/>
        <w:color w:val="000000"/>
      </w:rPr>
      <w:t>1</w:t>
    </w:r>
    <w:r>
      <w:rPr>
        <w:color w:val="000000"/>
      </w:rPr>
      <w:fldChar w:fldCharType="end"/>
    </w:r>
  </w:p>
  <w:p w14:paraId="00000018" w14:textId="77777777" w:rsidR="005077DB" w:rsidRDefault="005077DB">
    <w:pPr>
      <w:pBdr>
        <w:top w:val="nil"/>
        <w:left w:val="nil"/>
        <w:bottom w:val="nil"/>
        <w:right w:val="nil"/>
        <w:between w:val="nil"/>
      </w:pBdr>
      <w:tabs>
        <w:tab w:val="center" w:pos="4320"/>
        <w:tab w:val="right" w:pos="8640"/>
      </w:tabs>
      <w:jc w:val="both"/>
      <w:rPr>
        <w:rFonts w:ascii="Palatino" w:eastAsia="Palatino" w:hAnsi="Palatino" w:cs="Palatino"/>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E23FA3" w14:textId="77777777" w:rsidR="0084075D" w:rsidRDefault="0084075D">
      <w:r>
        <w:separator/>
      </w:r>
    </w:p>
  </w:footnote>
  <w:footnote w:type="continuationSeparator" w:id="0">
    <w:p w14:paraId="56E5E84E" w14:textId="77777777" w:rsidR="0084075D" w:rsidRDefault="008407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6" w14:textId="77777777" w:rsidR="005077DB" w:rsidRDefault="00000000">
    <w:pPr>
      <w:pBdr>
        <w:top w:val="nil"/>
        <w:left w:val="nil"/>
        <w:bottom w:val="single" w:sz="4" w:space="0" w:color="000000"/>
        <w:right w:val="nil"/>
        <w:between w:val="nil"/>
      </w:pBdr>
      <w:tabs>
        <w:tab w:val="center" w:pos="4320"/>
        <w:tab w:val="right" w:pos="8640"/>
        <w:tab w:val="right" w:pos="9498"/>
      </w:tabs>
      <w:jc w:val="both"/>
      <w:rPr>
        <w:rFonts w:ascii="Palatino" w:eastAsia="Palatino" w:hAnsi="Palatino" w:cs="Palatino"/>
        <w:color w:val="000000"/>
        <w:sz w:val="24"/>
        <w:szCs w:val="24"/>
      </w:rPr>
    </w:pPr>
    <w:r>
      <w:rPr>
        <w:b/>
        <w:bCs/>
        <w:color w:val="000000"/>
      </w:rPr>
      <w:t>International Conference on Nonlinear Science and Complexity</w:t>
    </w:r>
    <w:r>
      <w:rPr>
        <w:color w:val="000000"/>
      </w:rPr>
      <w:t xml:space="preserve"> (</w:t>
    </w:r>
    <w:r>
      <w:rPr>
        <w:b/>
        <w:bCs/>
        <w:color w:val="000000"/>
      </w:rPr>
      <w:t>NSC2026)                                July 14-17, 2026</w:t>
    </w:r>
    <w:r>
      <w:rPr>
        <w:color w:val="000000"/>
      </w:rPr>
      <w:t xml:space="preserve"> </w:t>
    </w:r>
    <w:r>
      <w:rPr>
        <w:color w:val="000000"/>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1A4D67"/>
    <w:multiLevelType w:val="multilevel"/>
    <w:tmpl w:val="43AEB94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20778491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7DB"/>
    <w:rsid w:val="00457B3E"/>
    <w:rsid w:val="005077DB"/>
    <w:rsid w:val="0084075D"/>
    <w:rsid w:val="009620DB"/>
    <w:rsid w:val="00AF188B"/>
    <w:rsid w:val="00D468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527A0A70"/>
  <w15:docId w15:val="{FDE91E63-BA03-2D40-B4F4-D7400B99D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customStyle="1" w:styleId="p1">
    <w:name w:val="p1"/>
    <w:basedOn w:val="Normal"/>
    <w:rsid w:val="00AF188B"/>
    <w:rPr>
      <w:rFonts w:ascii="Helvetica" w:hAnsi="Helvetica"/>
      <w:color w:val="000000"/>
      <w:sz w:val="14"/>
      <w:szCs w:val="14"/>
      <w:lang w:val="en-US"/>
    </w:rPr>
  </w:style>
  <w:style w:type="character" w:customStyle="1" w:styleId="s1">
    <w:name w:val="s1"/>
    <w:basedOn w:val="DefaultParagraphFont"/>
    <w:rsid w:val="00AF188B"/>
    <w:rPr>
      <w:rFonts w:ascii="Helvetica" w:hAnsi="Helvetica" w:hint="default"/>
      <w:sz w:val="9"/>
      <w:szCs w:val="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337</Words>
  <Characters>1926</Characters>
  <Application>Microsoft Office Word</Application>
  <DocSecurity>0</DocSecurity>
  <Lines>16</Lines>
  <Paragraphs>4</Paragraphs>
  <ScaleCrop>false</ScaleCrop>
  <Company/>
  <LinksUpToDate>false</LinksUpToDate>
  <CharactersWithSpaces>2259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Siyuan Xing</cp:lastModifiedBy>
  <cp:revision>2</cp:revision>
  <dcterms:created xsi:type="dcterms:W3CDTF">2026-06-03T17:43:00Z</dcterms:created>
  <dcterms:modified xsi:type="dcterms:W3CDTF">2026-06-03T17:43:00Z</dcterms:modified>
</cp:coreProperties>
</file>