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668C0" w14:textId="33EF813E" w:rsidR="00085743" w:rsidRDefault="00EA59FF">
      <w:pPr>
        <w:pBdr>
          <w:top w:val="nil"/>
          <w:left w:val="nil"/>
          <w:bottom w:val="nil"/>
          <w:right w:val="nil"/>
          <w:between w:val="nil"/>
        </w:pBdr>
        <w:jc w:val="center"/>
        <w:rPr>
          <w:b/>
          <w:bCs/>
          <w:color w:val="000000"/>
          <w:sz w:val="36"/>
          <w:szCs w:val="36"/>
        </w:rPr>
      </w:pPr>
      <w:r w:rsidRPr="00EA59FF">
        <w:rPr>
          <w:b/>
          <w:bCs/>
          <w:color w:val="000000"/>
          <w:sz w:val="36"/>
          <w:szCs w:val="36"/>
        </w:rPr>
        <w:t>Oscillatory-Tail Dynamics in Two-Soliton Interactions of the Kawahara Equation</w:t>
      </w:r>
    </w:p>
    <w:p w14:paraId="12710DDA" w14:textId="77777777" w:rsidR="00EA59FF" w:rsidRDefault="00EA59FF">
      <w:pPr>
        <w:pBdr>
          <w:top w:val="nil"/>
          <w:left w:val="nil"/>
          <w:bottom w:val="nil"/>
          <w:right w:val="nil"/>
          <w:between w:val="nil"/>
        </w:pBdr>
        <w:jc w:val="center"/>
        <w:rPr>
          <w:color w:val="000000"/>
          <w:sz w:val="32"/>
          <w:szCs w:val="32"/>
        </w:rPr>
      </w:pPr>
    </w:p>
    <w:p w14:paraId="4CB62C1E" w14:textId="2D0F9055" w:rsidR="00085743" w:rsidRPr="0068742A" w:rsidRDefault="00EA59FF" w:rsidP="0068742A">
      <w:pPr>
        <w:pBdr>
          <w:top w:val="nil"/>
          <w:left w:val="nil"/>
          <w:bottom w:val="nil"/>
          <w:right w:val="nil"/>
          <w:between w:val="nil"/>
        </w:pBdr>
        <w:spacing w:line="360" w:lineRule="auto"/>
        <w:jc w:val="center"/>
        <w:rPr>
          <w:color w:val="000000"/>
          <w:sz w:val="24"/>
          <w:szCs w:val="24"/>
        </w:rPr>
      </w:pPr>
      <w:r w:rsidRPr="0068742A">
        <w:rPr>
          <w:b/>
          <w:bCs/>
          <w:color w:val="000000"/>
          <w:sz w:val="24"/>
          <w:szCs w:val="24"/>
          <w:u w:val="single"/>
        </w:rPr>
        <w:t>A. Alias</w:t>
      </w:r>
      <w:r w:rsidR="004D1C9B" w:rsidRPr="009C5FB9">
        <w:rPr>
          <w:b/>
          <w:bCs/>
          <w:color w:val="000000"/>
          <w:sz w:val="24"/>
          <w:szCs w:val="24"/>
          <w:vertAlign w:val="superscript"/>
        </w:rPr>
        <w:t>1</w:t>
      </w:r>
      <w:r w:rsidR="004D1C9B" w:rsidRPr="009C5FB9">
        <w:rPr>
          <w:b/>
          <w:bCs/>
          <w:color w:val="000000"/>
          <w:sz w:val="24"/>
          <w:szCs w:val="24"/>
        </w:rPr>
        <w:t>, N</w:t>
      </w:r>
      <w:r w:rsidR="00085743" w:rsidRPr="009C5FB9">
        <w:rPr>
          <w:b/>
          <w:bCs/>
          <w:color w:val="000000"/>
          <w:sz w:val="24"/>
          <w:szCs w:val="24"/>
        </w:rPr>
        <w:t>. Shamshu</w:t>
      </w:r>
      <w:r w:rsidR="0068742A">
        <w:rPr>
          <w:b/>
          <w:bCs/>
          <w:color w:val="000000"/>
          <w:sz w:val="24"/>
          <w:szCs w:val="24"/>
          <w:vertAlign w:val="superscript"/>
        </w:rPr>
        <w:t>2</w:t>
      </w:r>
    </w:p>
    <w:p w14:paraId="0EB3DA0D" w14:textId="71CDDD0E" w:rsidR="00B90FA1" w:rsidRDefault="0068742A" w:rsidP="00085743">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sidR="00B90FA1" w:rsidRPr="00085743">
        <w:rPr>
          <w:color w:val="000000"/>
          <w:sz w:val="22"/>
          <w:szCs w:val="22"/>
        </w:rPr>
        <w:t xml:space="preserve"> Universiti Malaysia Terengganu</w:t>
      </w:r>
      <w:r w:rsidR="00B90FA1">
        <w:rPr>
          <w:color w:val="000000"/>
          <w:sz w:val="22"/>
          <w:szCs w:val="22"/>
        </w:rPr>
        <w:t>,</w:t>
      </w:r>
      <w:r w:rsidR="00B90FA1" w:rsidRPr="00085743">
        <w:rPr>
          <w:color w:val="000000"/>
          <w:sz w:val="22"/>
          <w:szCs w:val="22"/>
        </w:rPr>
        <w:t xml:space="preserve"> </w:t>
      </w:r>
      <w:r>
        <w:rPr>
          <w:color w:val="000000"/>
          <w:sz w:val="22"/>
          <w:szCs w:val="22"/>
        </w:rPr>
        <w:t xml:space="preserve">Special </w:t>
      </w:r>
      <w:r w:rsidR="00B90FA1" w:rsidRPr="00B90FA1">
        <w:rPr>
          <w:color w:val="000000"/>
          <w:sz w:val="22"/>
          <w:szCs w:val="22"/>
        </w:rPr>
        <w:t>Interest Group on Modelling and Data Analytics (SIGMDA), Faculty of Computer Science and Mathematics</w:t>
      </w:r>
      <w:r w:rsidR="00B90FA1" w:rsidRPr="00085743">
        <w:rPr>
          <w:color w:val="000000"/>
          <w:sz w:val="22"/>
          <w:szCs w:val="22"/>
        </w:rPr>
        <w:t>,</w:t>
      </w:r>
      <w:r w:rsidR="00B90FA1">
        <w:rPr>
          <w:color w:val="000000"/>
          <w:sz w:val="22"/>
          <w:szCs w:val="22"/>
        </w:rPr>
        <w:t xml:space="preserve"> Kuala Terengganu, Malaysia</w:t>
      </w:r>
    </w:p>
    <w:p w14:paraId="68CA6702" w14:textId="676E9EB1" w:rsidR="004D1C9B" w:rsidRDefault="0068742A" w:rsidP="004D1C9B">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2</w:t>
      </w:r>
      <w:r w:rsidR="004D1C9B" w:rsidRPr="00085743">
        <w:rPr>
          <w:color w:val="000000"/>
          <w:sz w:val="22"/>
          <w:szCs w:val="22"/>
        </w:rPr>
        <w:t xml:space="preserve"> Universiti Malaysia Terengganu</w:t>
      </w:r>
      <w:r w:rsidR="004D1C9B">
        <w:rPr>
          <w:color w:val="000000"/>
          <w:sz w:val="22"/>
          <w:szCs w:val="22"/>
        </w:rPr>
        <w:t xml:space="preserve">, </w:t>
      </w:r>
      <w:r w:rsidR="004D1C9B" w:rsidRPr="00085743">
        <w:rPr>
          <w:color w:val="000000"/>
          <w:sz w:val="22"/>
          <w:szCs w:val="22"/>
        </w:rPr>
        <w:t>Institute of Oceanography and Environment (INOS),</w:t>
      </w:r>
      <w:r w:rsidR="004D1C9B">
        <w:rPr>
          <w:color w:val="000000"/>
          <w:sz w:val="22"/>
          <w:szCs w:val="22"/>
        </w:rPr>
        <w:t xml:space="preserve"> Kuala Terengganu, Malaysia</w:t>
      </w:r>
    </w:p>
    <w:p w14:paraId="00000006" w14:textId="0B750E20" w:rsidR="003142CC" w:rsidRDefault="00A443E4">
      <w:pPr>
        <w:pBdr>
          <w:top w:val="nil"/>
          <w:left w:val="nil"/>
          <w:bottom w:val="nil"/>
          <w:right w:val="nil"/>
          <w:between w:val="nil"/>
        </w:pBdr>
        <w:spacing w:line="360" w:lineRule="auto"/>
        <w:jc w:val="center"/>
        <w:rPr>
          <w:color w:val="000000"/>
          <w:sz w:val="22"/>
          <w:szCs w:val="22"/>
        </w:rPr>
      </w:pPr>
      <w:r>
        <w:rPr>
          <w:color w:val="000000"/>
          <w:sz w:val="22"/>
          <w:szCs w:val="22"/>
        </w:rPr>
        <w:t xml:space="preserve">e-mail: </w:t>
      </w:r>
      <w:r w:rsidR="009C5FB9" w:rsidRPr="009C5FB9">
        <w:rPr>
          <w:color w:val="000000"/>
          <w:sz w:val="22"/>
          <w:szCs w:val="22"/>
        </w:rPr>
        <w:t>azwani.alias@umt.edu.my</w:t>
      </w:r>
    </w:p>
    <w:p w14:paraId="00000007" w14:textId="77777777" w:rsidR="003142CC" w:rsidRDefault="003142CC">
      <w:pPr>
        <w:pBdr>
          <w:top w:val="nil"/>
          <w:left w:val="nil"/>
          <w:bottom w:val="nil"/>
          <w:right w:val="nil"/>
          <w:between w:val="nil"/>
        </w:pBdr>
        <w:spacing w:line="360" w:lineRule="auto"/>
        <w:jc w:val="both"/>
        <w:rPr>
          <w:color w:val="000000"/>
          <w:sz w:val="24"/>
          <w:szCs w:val="24"/>
        </w:rPr>
      </w:pPr>
    </w:p>
    <w:p w14:paraId="0000000C" w14:textId="4F1DDF1E" w:rsidR="003142CC" w:rsidRDefault="00A443E4" w:rsidP="00085743">
      <w:pPr>
        <w:pBdr>
          <w:top w:val="nil"/>
          <w:left w:val="nil"/>
          <w:bottom w:val="nil"/>
          <w:right w:val="nil"/>
          <w:between w:val="nil"/>
        </w:pBdr>
        <w:spacing w:line="360" w:lineRule="auto"/>
        <w:jc w:val="both"/>
        <w:rPr>
          <w:color w:val="000000"/>
          <w:sz w:val="24"/>
          <w:szCs w:val="24"/>
        </w:rPr>
      </w:pPr>
      <w:r>
        <w:rPr>
          <w:b/>
          <w:bCs/>
          <w:color w:val="000000"/>
          <w:sz w:val="24"/>
          <w:szCs w:val="24"/>
        </w:rPr>
        <w:t xml:space="preserve">Abstract: </w:t>
      </w:r>
      <w:r w:rsidR="0034106A" w:rsidRPr="0034106A">
        <w:rPr>
          <w:color w:val="000000"/>
          <w:sz w:val="24"/>
          <w:szCs w:val="24"/>
        </w:rPr>
        <w:t xml:space="preserve">This study investigates the long-time dynamics of two-soliton interactions in the Kawahara equation, with particular emphasis on the role of the fifth-order dispersive term, </w:t>
      </w:r>
      <m:oMath>
        <m:sSub>
          <m:sSubPr>
            <m:ctrlPr>
              <w:rPr>
                <w:rFonts w:ascii="Cambria Math" w:hAnsi="Cambria Math"/>
                <w:i/>
                <w:color w:val="000000"/>
                <w:sz w:val="24"/>
                <w:szCs w:val="24"/>
              </w:rPr>
            </m:ctrlPr>
          </m:sSubPr>
          <m:e>
            <m:r>
              <w:rPr>
                <w:rFonts w:ascii="Cambria Math" w:hAnsi="Cambria Math"/>
                <w:color w:val="000000"/>
                <w:sz w:val="24"/>
                <w:szCs w:val="24"/>
              </w:rPr>
              <m:t>u</m:t>
            </m:r>
          </m:e>
          <m:sub>
            <m:r>
              <w:rPr>
                <w:rFonts w:ascii="Cambria Math" w:hAnsi="Cambria Math"/>
                <w:color w:val="000000"/>
                <w:sz w:val="24"/>
                <w:szCs w:val="24"/>
              </w:rPr>
              <m:t>xxxxx</m:t>
            </m:r>
          </m:sub>
        </m:sSub>
      </m:oMath>
      <w:r w:rsidR="0034106A" w:rsidRPr="0034106A">
        <w:rPr>
          <w:color w:val="000000"/>
          <w:sz w:val="24"/>
          <w:szCs w:val="24"/>
        </w:rPr>
        <w:t xml:space="preserve">, in wave propagation. A </w:t>
      </w:r>
      <w:proofErr w:type="gramStart"/>
      <w:r w:rsidR="0034106A" w:rsidRPr="0034106A">
        <w:rPr>
          <w:color w:val="000000"/>
          <w:sz w:val="24"/>
          <w:szCs w:val="24"/>
        </w:rPr>
        <w:t>high-accuracy</w:t>
      </w:r>
      <w:proofErr w:type="gramEnd"/>
      <w:r w:rsidR="0034106A" w:rsidRPr="0034106A">
        <w:rPr>
          <w:color w:val="000000"/>
          <w:sz w:val="24"/>
          <w:szCs w:val="24"/>
        </w:rPr>
        <w:t xml:space="preserve"> pseudospectral method is employed to simulate the system over a large spatial domain. The numerical results demonstrate that the fifth-order dispersion plays a crucial role in the generation of oscillatory tails accompanying the solitons. During the interaction process, the two solitons undergo a temporary superposition state, where the wave amplitude and energy concentration attain their maximum values. Following the interaction, the superposition state breaks down, giving rise to persistent oscillatory tails behind the dominant soliton. These oscillatory structures serve as a mechanism for redistributing and transporting the excess energy accumulated during the superposition stage over long distances. The results further indicate that the higher-amplitude and narrower soliton exhibit greater stability, while the broader soliton generates more pronounced oscillatory tails that enhance energy transport. These findings provide new insights into higher-order nonlinear wave dynamics and highlight the significant role of oscillatory tails in energy redistribution processes within the Kawahara equation, with potential applications in fluid dynamics, plasma physics, and quantum-related wave models.</w:t>
      </w:r>
    </w:p>
    <w:p w14:paraId="0000000D" w14:textId="77777777" w:rsidR="003142CC" w:rsidRDefault="003142CC">
      <w:pPr>
        <w:pBdr>
          <w:top w:val="nil"/>
          <w:left w:val="nil"/>
          <w:bottom w:val="nil"/>
          <w:right w:val="nil"/>
          <w:between w:val="nil"/>
        </w:pBdr>
        <w:spacing w:line="360" w:lineRule="auto"/>
        <w:jc w:val="both"/>
        <w:rPr>
          <w:color w:val="000000"/>
          <w:sz w:val="24"/>
          <w:szCs w:val="24"/>
        </w:rPr>
      </w:pPr>
    </w:p>
    <w:p w14:paraId="0000000E" w14:textId="6AECC39E" w:rsidR="003142CC" w:rsidRDefault="00A443E4">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D41D0C" w:rsidRPr="00D41D0C">
        <w:rPr>
          <w:color w:val="000000"/>
          <w:sz w:val="24"/>
          <w:szCs w:val="24"/>
        </w:rPr>
        <w:t xml:space="preserve">Kawahara equation, two-soliton interaction, soliton superposition, oscillatory tails, energy transport, </w:t>
      </w:r>
      <w:proofErr w:type="spellStart"/>
      <w:r w:rsidR="00D41D0C" w:rsidRPr="00D41D0C">
        <w:rPr>
          <w:color w:val="000000"/>
          <w:sz w:val="24"/>
          <w:szCs w:val="24"/>
        </w:rPr>
        <w:t>pseudospectral</w:t>
      </w:r>
      <w:proofErr w:type="spellEnd"/>
      <w:r w:rsidR="00D41D0C" w:rsidRPr="00D41D0C">
        <w:rPr>
          <w:color w:val="000000"/>
          <w:sz w:val="24"/>
          <w:szCs w:val="24"/>
        </w:rPr>
        <w:t xml:space="preserve"> method</w:t>
      </w:r>
      <w:r>
        <w:rPr>
          <w:color w:val="000000"/>
          <w:sz w:val="24"/>
          <w:szCs w:val="24"/>
        </w:rPr>
        <w:t>.</w:t>
      </w:r>
    </w:p>
    <w:p w14:paraId="0000000F" w14:textId="77777777" w:rsidR="003142CC" w:rsidRDefault="003142CC">
      <w:pPr>
        <w:pBdr>
          <w:top w:val="nil"/>
          <w:left w:val="nil"/>
          <w:bottom w:val="nil"/>
          <w:right w:val="nil"/>
          <w:between w:val="nil"/>
        </w:pBdr>
        <w:spacing w:line="360" w:lineRule="auto"/>
        <w:jc w:val="both"/>
        <w:rPr>
          <w:color w:val="000000"/>
          <w:sz w:val="24"/>
          <w:szCs w:val="24"/>
        </w:rPr>
      </w:pPr>
    </w:p>
    <w:p w14:paraId="00000015" w14:textId="1BD9DE17" w:rsidR="003142CC" w:rsidRDefault="00A443E4" w:rsidP="00B333CC">
      <w:pPr>
        <w:pBdr>
          <w:top w:val="nil"/>
          <w:left w:val="nil"/>
          <w:bottom w:val="nil"/>
          <w:right w:val="nil"/>
          <w:between w:val="nil"/>
        </w:pBdr>
        <w:spacing w:line="360" w:lineRule="auto"/>
        <w:jc w:val="both"/>
        <w:rPr>
          <w:color w:val="000000"/>
          <w:sz w:val="24"/>
          <w:szCs w:val="24"/>
        </w:rPr>
      </w:pPr>
      <w:r>
        <w:rPr>
          <w:b/>
          <w:bCs/>
          <w:color w:val="000000"/>
          <w:sz w:val="24"/>
          <w:szCs w:val="24"/>
        </w:rPr>
        <w:t>Acknowledgement:</w:t>
      </w:r>
      <w:r>
        <w:rPr>
          <w:i/>
          <w:iCs/>
          <w:color w:val="000000"/>
          <w:sz w:val="24"/>
          <w:szCs w:val="24"/>
        </w:rPr>
        <w:t xml:space="preserve"> This work was supported by </w:t>
      </w:r>
      <w:r w:rsidR="00B333CC" w:rsidRPr="00B333CC">
        <w:rPr>
          <w:i/>
          <w:iCs/>
          <w:color w:val="000000"/>
          <w:sz w:val="24"/>
          <w:szCs w:val="24"/>
        </w:rPr>
        <w:t>Universiti Malaysia Terengganu for providing funding support for this project (UMT/</w:t>
      </w:r>
      <w:r w:rsidR="00BF0E85">
        <w:rPr>
          <w:i/>
          <w:iCs/>
          <w:color w:val="000000"/>
          <w:sz w:val="24"/>
          <w:szCs w:val="24"/>
        </w:rPr>
        <w:t>ID2RG</w:t>
      </w:r>
      <w:r w:rsidR="00B333CC" w:rsidRPr="00B333CC">
        <w:rPr>
          <w:i/>
          <w:iCs/>
          <w:color w:val="000000"/>
          <w:sz w:val="24"/>
          <w:szCs w:val="24"/>
        </w:rPr>
        <w:t>/202</w:t>
      </w:r>
      <w:r w:rsidR="007F0BB0">
        <w:rPr>
          <w:i/>
          <w:iCs/>
          <w:color w:val="000000"/>
          <w:sz w:val="24"/>
          <w:szCs w:val="24"/>
        </w:rPr>
        <w:t>4</w:t>
      </w:r>
      <w:r w:rsidR="00B333CC" w:rsidRPr="00B333CC">
        <w:rPr>
          <w:i/>
          <w:iCs/>
          <w:color w:val="000000"/>
          <w:sz w:val="24"/>
          <w:szCs w:val="24"/>
        </w:rPr>
        <w:t>/55</w:t>
      </w:r>
      <w:r w:rsidR="007F0BB0">
        <w:rPr>
          <w:i/>
          <w:iCs/>
          <w:color w:val="000000"/>
          <w:sz w:val="24"/>
          <w:szCs w:val="24"/>
        </w:rPr>
        <w:t>177</w:t>
      </w:r>
      <w:r w:rsidR="00B333CC" w:rsidRPr="00B333CC">
        <w:rPr>
          <w:i/>
          <w:iCs/>
          <w:color w:val="000000"/>
          <w:sz w:val="24"/>
          <w:szCs w:val="24"/>
        </w:rPr>
        <w:t xml:space="preserve">). </w:t>
      </w:r>
    </w:p>
    <w:sectPr w:rsidR="003142CC">
      <w:headerReference w:type="first" r:id="rId7"/>
      <w:footerReference w:type="first" r:id="rId8"/>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D047C" w14:textId="77777777" w:rsidR="00C76E47" w:rsidRDefault="00C76E47">
      <w:r>
        <w:separator/>
      </w:r>
    </w:p>
  </w:endnote>
  <w:endnote w:type="continuationSeparator" w:id="0">
    <w:p w14:paraId="4A4A5BF6" w14:textId="77777777" w:rsidR="00C76E47" w:rsidRDefault="00C7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4970C5-69D7-473C-8A10-73715E41C0F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5AC534D-F67B-436A-B0AE-D556A37E6AAC}"/>
  </w:font>
  <w:font w:name="Cambria Math">
    <w:panose1 w:val="02040503050406030204"/>
    <w:charset w:val="00"/>
    <w:family w:val="roman"/>
    <w:pitch w:val="variable"/>
    <w:sig w:usb0="E00006FF" w:usb1="420024FF" w:usb2="02000000" w:usb3="00000000" w:csb0="0000019F" w:csb1="00000000"/>
    <w:embedItalic r:id="rId3" w:fontKey="{17355DCF-559F-4894-976A-6B11B8843ECD}"/>
  </w:font>
  <w:font w:name="Palatino">
    <w:altName w:val="Book Antiqua"/>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AF9353E9-42E7-4046-A122-51A7CBC78581}"/>
  </w:font>
  <w:font w:name="Cambria">
    <w:panose1 w:val="02040503050406030204"/>
    <w:charset w:val="00"/>
    <w:family w:val="roman"/>
    <w:pitch w:val="variable"/>
    <w:sig w:usb0="E00006FF" w:usb1="420024FF" w:usb2="02000000" w:usb3="00000000" w:csb0="0000019F" w:csb1="00000000"/>
    <w:embedRegular r:id="rId5" w:fontKey="{FC03201B-4A73-4A48-BDF1-18329AF7E2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66811A9B" w:rsidR="003142CC" w:rsidRDefault="00A443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085743">
      <w:rPr>
        <w:noProof/>
        <w:color w:val="000000"/>
      </w:rPr>
      <w:t>1</w:t>
    </w:r>
    <w:r>
      <w:rPr>
        <w:color w:val="000000"/>
      </w:rPr>
      <w:fldChar w:fldCharType="end"/>
    </w:r>
  </w:p>
  <w:p w14:paraId="00000018" w14:textId="77777777" w:rsidR="003142CC" w:rsidRDefault="003142CC">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CA774" w14:textId="77777777" w:rsidR="00C76E47" w:rsidRDefault="00C76E47">
      <w:r>
        <w:separator/>
      </w:r>
    </w:p>
  </w:footnote>
  <w:footnote w:type="continuationSeparator" w:id="0">
    <w:p w14:paraId="20C9A5EA" w14:textId="77777777" w:rsidR="00C76E47" w:rsidRDefault="00C76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3142CC" w:rsidRDefault="00A443E4">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E66847"/>
    <w:multiLevelType w:val="multilevel"/>
    <w:tmpl w:val="3B663C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02081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2CC"/>
    <w:rsid w:val="00085743"/>
    <w:rsid w:val="00240A66"/>
    <w:rsid w:val="003142CC"/>
    <w:rsid w:val="0034106A"/>
    <w:rsid w:val="004D1C9B"/>
    <w:rsid w:val="0068742A"/>
    <w:rsid w:val="00700E5B"/>
    <w:rsid w:val="007F0BB0"/>
    <w:rsid w:val="00896A10"/>
    <w:rsid w:val="009C5FB9"/>
    <w:rsid w:val="009E2698"/>
    <w:rsid w:val="00A443E4"/>
    <w:rsid w:val="00B333CC"/>
    <w:rsid w:val="00B90FA1"/>
    <w:rsid w:val="00BF0E85"/>
    <w:rsid w:val="00C15F36"/>
    <w:rsid w:val="00C76E47"/>
    <w:rsid w:val="00D41D0C"/>
    <w:rsid w:val="00E01B77"/>
    <w:rsid w:val="00E51B30"/>
    <w:rsid w:val="00E62499"/>
    <w:rsid w:val="00EA59FF"/>
    <w:rsid w:val="00FF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6B12"/>
  <w15:docId w15:val="{46FEF148-6C6F-425A-B8EE-9919875A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90FA1"/>
    <w:rPr>
      <w:color w:val="0000FF" w:themeColor="hyperlink"/>
      <w:u w:val="single"/>
    </w:rPr>
  </w:style>
  <w:style w:type="character" w:styleId="UnresolvedMention">
    <w:name w:val="Unresolved Mention"/>
    <w:basedOn w:val="DefaultParagraphFont"/>
    <w:uiPriority w:val="99"/>
    <w:semiHidden/>
    <w:unhideWhenUsed/>
    <w:rsid w:val="00B90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AZWANI BINTI ALIAS</cp:lastModifiedBy>
  <cp:revision>12</cp:revision>
  <dcterms:created xsi:type="dcterms:W3CDTF">2026-06-11T16:19:00Z</dcterms:created>
  <dcterms:modified xsi:type="dcterms:W3CDTF">2026-06-14T04:33:00Z</dcterms:modified>
</cp:coreProperties>
</file>