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b w:val="1"/>
          <w:bCs w:val="1"/>
          <w:sz w:val="36"/>
          <w:szCs w:val="36"/>
          <w:rtl w:val="0"/>
        </w:rPr>
        <w:t xml:space="preserve">Extreme Wave Events in Soliton Gases</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u w:val="single"/>
          <w:rtl w:val="0"/>
        </w:rPr>
        <w:t xml:space="preserve">Marcelo V</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b w:val="1"/>
          <w:bCs w:val="1"/>
          <w:sz w:val="24"/>
          <w:szCs w:val="24"/>
          <w:u w:val="single"/>
          <w:rtl w:val="0"/>
        </w:rPr>
        <w:t xml:space="preserve">Flamarion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24"/>
          <w:szCs w:val="24"/>
          <w:rtl w:val="0"/>
        </w:rPr>
        <w:t xml:space="preserve">Efim Pelinovsky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w:t>
      </w:r>
      <w:r w:rsidDel="00000000" w:rsidR="00000000" w:rsidRPr="00000000">
        <w:rPr>
          <w:b w:val="1"/>
          <w:bCs w:val="1"/>
          <w:sz w:val="24"/>
          <w:szCs w:val="24"/>
          <w:rtl w:val="0"/>
        </w:rPr>
        <w:t xml:space="preserve">Ekaterina Didenkulova</w:t>
      </w:r>
      <w:r w:rsidDel="00000000" w:rsidR="00000000" w:rsidRPr="00000000">
        <w:rPr>
          <w:b w:val="1"/>
          <w:bCs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1</w:t>
      </w:r>
      <w:r w:rsidDel="00000000" w:rsidR="00000000" w:rsidRPr="00000000">
        <w:rPr>
          <w:sz w:val="22"/>
          <w:szCs w:val="22"/>
          <w:rtl w:val="0"/>
        </w:rPr>
        <w:t xml:space="preserve">Pontificia Universidad Católica del Perú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 Departamento Académico de Ciencias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Lima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Peru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2</w:t>
      </w:r>
      <w:r w:rsidDel="00000000" w:rsidR="00000000" w:rsidRPr="00000000">
        <w:rPr>
          <w:sz w:val="22"/>
          <w:szCs w:val="22"/>
          <w:rtl w:val="0"/>
        </w:rPr>
        <w:t xml:space="preserve">HSE Univesity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color w:val="101010"/>
          <w:sz w:val="22"/>
          <w:szCs w:val="22"/>
          <w:rtl w:val="0"/>
        </w:rPr>
        <w:t xml:space="preserve">Faculty of Informatics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color w:val="101010"/>
          <w:sz w:val="22"/>
          <w:szCs w:val="22"/>
          <w:rtl w:val="0"/>
        </w:rPr>
        <w:t xml:space="preserve">Nizhny Novgorod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Russia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w:t>
      </w:r>
      <w:r w:rsidDel="00000000" w:rsidR="00000000" w:rsidRPr="00000000">
        <w:rPr>
          <w:sz w:val="22"/>
          <w:szCs w:val="22"/>
          <w:rtl w:val="0"/>
        </w:rPr>
        <w:t xml:space="preserve">mvellosoflamarionvasconcellos@pucp.edu.pe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 </w:t>
      </w:r>
      <w:r w:rsidDel="00000000" w:rsidR="00000000" w:rsidRPr="00000000">
        <w:rPr>
          <w:sz w:val="24"/>
          <w:szCs w:val="24"/>
          <w:rtl w:val="0"/>
        </w:rPr>
        <w:t xml:space="preserve">We study the emergence of extreme wave events, often termed rogue or freak waves, within nonlinear dispersive media.  Their formation is investigated through Monte Carlo simulations of  soliton ensembles with randomly distributed amplitudes, corresponding to the regime of  soliton gas, in the Schamel, modified Korteweg–de Vries (mKdV), and related equations [1,2]. The resulting turbulent wave fields are analyzed through their principal statistical characteristics, including spectral properties, higher-order moments, and probability density functions [3,4].</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Solitons; Korteweg-de Vries equation; Nonlinear waves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141413"/>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Acknowledgement: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color w:val="141413"/>
          <w:sz w:val="24"/>
          <w:szCs w:val="24"/>
          <w:rtl w:val="0"/>
        </w:rPr>
        <w:t xml:space="preserve">The work of M.V.F. and R.R.-Jr. was funded by the Vicerrectorado de</w:t>
      </w:r>
    </w:p>
    <w:p w:rsidR="00000000" w:rsidDel="00000000" w:rsidP="00000000" w:rsidRDefault="00000000" w:rsidRPr="00000000" w14:paraId="0000000D">
      <w:pPr>
        <w:spacing w:line="276" w:lineRule="auto"/>
        <w:jc w:val="both"/>
        <w:rPr>
          <w:color w:val="141413"/>
          <w:sz w:val="24"/>
          <w:szCs w:val="24"/>
        </w:rPr>
      </w:pPr>
      <w:r w:rsidDel="00000000" w:rsidR="00000000" w:rsidRPr="00000000">
        <w:rPr>
          <w:color w:val="141413"/>
          <w:sz w:val="24"/>
          <w:szCs w:val="24"/>
          <w:rtl w:val="0"/>
        </w:rPr>
        <w:t xml:space="preserve">Investigacion (VRI) at the PUCP through grant DFI-2025-PI1277.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i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11">
      <w:pPr>
        <w:spacing w:line="360" w:lineRule="auto"/>
        <w:ind w:left="426" w:right="-2"/>
        <w:jc w:val="both"/>
        <w:rPr>
          <w:sz w:val="24"/>
          <w:szCs w:val="24"/>
        </w:rPr>
      </w:pPr>
      <w:r w:rsidDel="00000000" w:rsidR="00000000" w:rsidRPr="00000000">
        <w:rPr>
          <w:sz w:val="24"/>
          <w:szCs w:val="24"/>
          <w:rtl w:val="0"/>
        </w:rPr>
        <w:t xml:space="preserve">[1] E. Didenkulova, M. V. Flamarion, and E. Pelinovsky, </w:t>
      </w:r>
      <w:r w:rsidDel="00000000" w:rsidR="00000000" w:rsidRPr="00000000">
        <w:rPr>
          <w:i w:val="1"/>
          <w:iCs w:val="1"/>
          <w:sz w:val="24"/>
          <w:szCs w:val="24"/>
          <w:rtl w:val="0"/>
        </w:rPr>
        <w:t xml:space="preserve">Physica D: Nonlinear Phenomena</w:t>
      </w:r>
      <w:r w:rsidDel="00000000" w:rsidR="00000000" w:rsidRPr="00000000">
        <w:rPr>
          <w:sz w:val="24"/>
          <w:szCs w:val="24"/>
          <w:rtl w:val="0"/>
        </w:rPr>
        <w:t xml:space="preserve">, 481, 134815 (2025).</w:t>
      </w:r>
    </w:p>
    <w:p w:rsidR="00000000" w:rsidDel="00000000" w:rsidP="00000000" w:rsidRDefault="00000000" w:rsidRPr="00000000" w14:paraId="00000012">
      <w:pPr>
        <w:spacing w:line="360" w:lineRule="auto"/>
        <w:ind w:left="426" w:right="-2"/>
        <w:jc w:val="both"/>
        <w:rPr>
          <w:sz w:val="24"/>
          <w:szCs w:val="24"/>
        </w:rPr>
      </w:pPr>
      <w:r w:rsidDel="00000000" w:rsidR="00000000" w:rsidRPr="00000000">
        <w:rPr>
          <w:sz w:val="24"/>
          <w:szCs w:val="24"/>
          <w:rtl w:val="0"/>
        </w:rPr>
        <w:t xml:space="preserve">[2] M. V. Flamarion, E. Pelinovsky, and E. Didenkulova, </w:t>
      </w:r>
      <w:r w:rsidDel="00000000" w:rsidR="00000000" w:rsidRPr="00000000">
        <w:rPr>
          <w:i w:val="1"/>
          <w:iCs w:val="1"/>
          <w:sz w:val="24"/>
          <w:szCs w:val="24"/>
          <w:rtl w:val="0"/>
        </w:rPr>
        <w:t xml:space="preserve">Chaos, Solitons &amp; Fractals</w:t>
      </w:r>
      <w:r w:rsidDel="00000000" w:rsidR="00000000" w:rsidRPr="00000000">
        <w:rPr>
          <w:sz w:val="24"/>
          <w:szCs w:val="24"/>
          <w:rtl w:val="0"/>
        </w:rPr>
        <w:t xml:space="preserve">, 180, 114495 (2024).</w:t>
      </w:r>
    </w:p>
    <w:p w:rsidR="00000000" w:rsidDel="00000000" w:rsidP="00000000" w:rsidRDefault="00000000" w:rsidRPr="00000000" w14:paraId="00000013">
      <w:pPr>
        <w:spacing w:line="360" w:lineRule="auto"/>
        <w:ind w:left="426" w:right="-2"/>
        <w:jc w:val="both"/>
        <w:rPr>
          <w:sz w:val="24"/>
          <w:szCs w:val="24"/>
        </w:rPr>
      </w:pPr>
      <w:r w:rsidDel="00000000" w:rsidR="00000000" w:rsidRPr="00000000">
        <w:rPr>
          <w:sz w:val="24"/>
          <w:szCs w:val="24"/>
          <w:rtl w:val="0"/>
        </w:rPr>
        <w:t xml:space="preserve">[3] M. V. Flamarion and E. Pelinovsky, </w:t>
      </w:r>
      <w:r w:rsidDel="00000000" w:rsidR="00000000" w:rsidRPr="00000000">
        <w:rPr>
          <w:i w:val="1"/>
          <w:iCs w:val="1"/>
          <w:sz w:val="24"/>
          <w:szCs w:val="24"/>
          <w:rtl w:val="0"/>
        </w:rPr>
        <w:t xml:space="preserve">Physics Letters A</w:t>
      </w:r>
      <w:r w:rsidDel="00000000" w:rsidR="00000000" w:rsidRPr="00000000">
        <w:rPr>
          <w:sz w:val="24"/>
          <w:szCs w:val="24"/>
          <w:rtl w:val="0"/>
        </w:rPr>
        <w:t xml:space="preserve">, 520, 129677 (2024).</w:t>
      </w:r>
    </w:p>
    <w:p w:rsidR="00000000" w:rsidDel="00000000" w:rsidP="00000000" w:rsidRDefault="00000000" w:rsidRPr="00000000" w14:paraId="00000014">
      <w:pPr>
        <w:spacing w:line="360" w:lineRule="auto"/>
        <w:ind w:left="426" w:right="-2"/>
        <w:jc w:val="both"/>
        <w:rPr>
          <w:sz w:val="24"/>
          <w:szCs w:val="24"/>
        </w:rPr>
      </w:pPr>
      <w:r w:rsidDel="00000000" w:rsidR="00000000" w:rsidRPr="00000000">
        <w:rPr>
          <w:sz w:val="24"/>
          <w:szCs w:val="24"/>
          <w:rtl w:val="0"/>
        </w:rPr>
        <w:t xml:space="preserve">[4] M. V. Flamarion, E. Pelinovsky, and E. Didenkulova, </w:t>
      </w:r>
      <w:r w:rsidDel="00000000" w:rsidR="00000000" w:rsidRPr="00000000">
        <w:rPr>
          <w:i w:val="1"/>
          <w:iCs w:val="1"/>
          <w:sz w:val="24"/>
          <w:szCs w:val="24"/>
          <w:rtl w:val="0"/>
        </w:rPr>
        <w:t xml:space="preserve">Physics of Wave Phenomena</w:t>
      </w:r>
      <w:r w:rsidDel="00000000" w:rsidR="00000000" w:rsidRPr="00000000">
        <w:rPr>
          <w:sz w:val="24"/>
          <w:szCs w:val="24"/>
          <w:rtl w:val="0"/>
        </w:rPr>
        <w:t xml:space="preserve">, 33, 9–19 (2025).</w:t>
      </w:r>
    </w:p>
    <w:sectPr>
      <w:headerReference r:id="rId7" w:type="first"/>
      <w:footerReference r:id="rId8" w:type="first"/>
      <w:pgSz w:h="15840" w:w="12240" w:orient="portrait"/>
      <w:pgMar w:bottom="1440" w:top="1440" w:left="1080" w:right="1080" w:header="45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Palatino" w:cs="Palatino" w:eastAsia="Palatino" w:hAnsi="Palatin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color="000000" w:space="0" w:sz="4" w:val="single"/>
        <w:right w:space="0" w:sz="0" w:val="nil"/>
        <w:between w:space="0" w:sz="0" w:val="nil"/>
      </w:pBdr>
      <w:shd w:fill="auto" w:val="clear"/>
      <w:tabs>
        <w:tab w:val="center" w:leader="none" w:pos="4320"/>
        <w:tab w:val="right" w:leader="none" w:pos="8640"/>
        <w:tab w:val="right" w:leader="none" w:pos="9498"/>
      </w:tabs>
      <w:spacing w:after="0" w:before="0" w:line="240" w:lineRule="auto"/>
      <w:ind w:left="0" w:right="0" w:firstLine="0"/>
      <w:jc w:val="both"/>
      <w:rPr>
        <w:rFonts w:ascii="Palatino" w:cs="Palatino" w:eastAsia="Palatino" w:hAnsi="Palatino"/>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International Conference on Nonlinear Science and Complexity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NSC2026)                                July 14-17, 2026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sWd9SgtiruJq8j3cWLMrny6ew==">CgMxLjA4AHIhMUdXTVZ1X3NFNjQzdUNKQ1F1c28wUjRHU2JabmJUSjRG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