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65F6ABD" w:rsidR="00A27982" w:rsidRDefault="00E218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Transition Waves in Nonlinear Mechanical Metamaterial Chains</w:t>
      </w:r>
      <w:r w:rsidR="00792245">
        <w:rPr>
          <w:b/>
          <w:bCs/>
          <w:color w:val="000000"/>
          <w:sz w:val="36"/>
          <w:szCs w:val="36"/>
        </w:rPr>
        <w:t xml:space="preserve"> with Neighbor-Dependent Potential</w:t>
      </w:r>
      <w:r w:rsidR="00407B11">
        <w:rPr>
          <w:b/>
          <w:bCs/>
          <w:color w:val="000000"/>
          <w:sz w:val="36"/>
          <w:szCs w:val="36"/>
        </w:rPr>
        <w:t xml:space="preserve"> </w:t>
      </w:r>
      <w:proofErr w:type="spellStart"/>
      <w:r w:rsidR="00407B11">
        <w:rPr>
          <w:b/>
          <w:bCs/>
          <w:color w:val="000000"/>
          <w:sz w:val="36"/>
          <w:szCs w:val="36"/>
        </w:rPr>
        <w:t>Bistability</w:t>
      </w:r>
      <w:proofErr w:type="spellEnd"/>
    </w:p>
    <w:p w14:paraId="00000002" w14:textId="77777777" w:rsidR="00A27982" w:rsidRDefault="00A2798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13593583" w:rsidR="00A27982" w:rsidRDefault="000E44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0E44AD">
        <w:rPr>
          <w:b/>
          <w:bCs/>
          <w:color w:val="000000"/>
          <w:sz w:val="24"/>
          <w:szCs w:val="24"/>
        </w:rPr>
        <w:t>E. Duval</w:t>
      </w:r>
      <w:r w:rsidR="00000000" w:rsidRPr="000E44AD">
        <w:rPr>
          <w:b/>
          <w:bCs/>
          <w:color w:val="000000"/>
          <w:sz w:val="24"/>
          <w:szCs w:val="24"/>
          <w:vertAlign w:val="superscript"/>
        </w:rPr>
        <w:t>1</w:t>
      </w:r>
      <w:r w:rsidR="00000000">
        <w:rPr>
          <w:b/>
          <w:bCs/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G. Risso</w:t>
      </w:r>
      <w:r>
        <w:rPr>
          <w:b/>
          <w:bCs/>
          <w:color w:val="000000"/>
          <w:sz w:val="24"/>
          <w:szCs w:val="24"/>
          <w:vertAlign w:val="superscript"/>
        </w:rPr>
        <w:t>2</w:t>
      </w:r>
      <w:r w:rsidR="00000000">
        <w:rPr>
          <w:b/>
          <w:bCs/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A. Zhang</w:t>
      </w:r>
      <w:r w:rsidR="00000000">
        <w:rPr>
          <w:b/>
          <w:bCs/>
          <w:color w:val="000000"/>
          <w:sz w:val="24"/>
          <w:szCs w:val="24"/>
          <w:vertAlign w:val="superscript"/>
        </w:rPr>
        <w:t>2</w:t>
      </w:r>
      <w:r>
        <w:rPr>
          <w:b/>
          <w:bCs/>
          <w:color w:val="000000"/>
          <w:sz w:val="24"/>
          <w:szCs w:val="24"/>
          <w:vertAlign w:val="superscript"/>
        </w:rPr>
        <w:t>,</w:t>
      </w:r>
      <w:proofErr w:type="gramStart"/>
      <w:r>
        <w:rPr>
          <w:b/>
          <w:bCs/>
          <w:color w:val="000000"/>
          <w:sz w:val="24"/>
          <w:szCs w:val="24"/>
          <w:vertAlign w:val="superscript"/>
        </w:rPr>
        <w:t>3</w:t>
      </w:r>
      <w:r w:rsidR="00000000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,</w:t>
      </w:r>
      <w:proofErr w:type="gramEnd"/>
      <w:r>
        <w:rPr>
          <w:b/>
          <w:bCs/>
          <w:color w:val="000000"/>
          <w:sz w:val="24"/>
          <w:szCs w:val="24"/>
        </w:rPr>
        <w:t xml:space="preserve"> </w:t>
      </w:r>
      <w:r w:rsidRPr="000E44AD">
        <w:rPr>
          <w:b/>
          <w:bCs/>
          <w:color w:val="000000"/>
          <w:sz w:val="24"/>
          <w:szCs w:val="24"/>
          <w:u w:val="single"/>
        </w:rPr>
        <w:t>V. Tournat</w:t>
      </w:r>
      <w:r w:rsidRPr="000E44AD">
        <w:rPr>
          <w:b/>
          <w:bCs/>
          <w:color w:val="000000"/>
          <w:sz w:val="24"/>
          <w:szCs w:val="24"/>
          <w:u w:val="single"/>
          <w:vertAlign w:val="superscript"/>
        </w:rPr>
        <w:t>1,2</w:t>
      </w:r>
      <w:r>
        <w:rPr>
          <w:b/>
          <w:bCs/>
          <w:color w:val="000000"/>
          <w:sz w:val="24"/>
          <w:szCs w:val="24"/>
        </w:rPr>
        <w:t>, K. Bertoldi</w:t>
      </w:r>
      <w:r w:rsidRPr="000E44AD">
        <w:rPr>
          <w:b/>
          <w:bCs/>
          <w:color w:val="000000"/>
          <w:sz w:val="24"/>
          <w:szCs w:val="24"/>
          <w:vertAlign w:val="superscript"/>
        </w:rPr>
        <w:t>2</w:t>
      </w:r>
    </w:p>
    <w:p w14:paraId="3EE8D902" w14:textId="1348082F" w:rsidR="000E44AD" w:rsidRPr="000E44AD" w:rsidRDefault="00000000" w:rsidP="000E44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1</w:t>
      </w:r>
      <w:r w:rsidR="000E44AD" w:rsidRPr="000E44AD">
        <w:rPr>
          <w:color w:val="000000"/>
          <w:sz w:val="22"/>
          <w:szCs w:val="22"/>
        </w:rPr>
        <w:t xml:space="preserve">Laboratoire </w:t>
      </w:r>
      <w:proofErr w:type="spellStart"/>
      <w:r w:rsidR="000E44AD" w:rsidRPr="000E44AD">
        <w:rPr>
          <w:color w:val="000000"/>
          <w:sz w:val="22"/>
          <w:szCs w:val="22"/>
        </w:rPr>
        <w:t>d’Acoustique</w:t>
      </w:r>
      <w:proofErr w:type="spellEnd"/>
      <w:r w:rsidR="000E44AD" w:rsidRPr="000E44AD">
        <w:rPr>
          <w:color w:val="000000"/>
          <w:sz w:val="22"/>
          <w:szCs w:val="22"/>
        </w:rPr>
        <w:t xml:space="preserve"> de </w:t>
      </w:r>
      <w:proofErr w:type="spellStart"/>
      <w:r w:rsidR="000E44AD" w:rsidRPr="000E44AD">
        <w:rPr>
          <w:color w:val="000000"/>
          <w:sz w:val="22"/>
          <w:szCs w:val="22"/>
        </w:rPr>
        <w:t>l’Universit</w:t>
      </w:r>
      <w:r w:rsidR="000E44AD">
        <w:rPr>
          <w:color w:val="000000"/>
          <w:sz w:val="22"/>
          <w:szCs w:val="22"/>
        </w:rPr>
        <w:t>é</w:t>
      </w:r>
      <w:proofErr w:type="spellEnd"/>
      <w:r w:rsidR="000E44AD" w:rsidRPr="000E44AD">
        <w:rPr>
          <w:color w:val="000000"/>
          <w:sz w:val="22"/>
          <w:szCs w:val="22"/>
        </w:rPr>
        <w:t xml:space="preserve"> du Mans (LAUM), UMR 6613,</w:t>
      </w:r>
    </w:p>
    <w:p w14:paraId="00000004" w14:textId="4D77FFF9" w:rsidR="00A27982" w:rsidRDefault="000E44AD" w:rsidP="000E44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proofErr w:type="spellStart"/>
      <w:r w:rsidRPr="000E44AD">
        <w:rPr>
          <w:color w:val="000000"/>
          <w:sz w:val="22"/>
          <w:szCs w:val="22"/>
        </w:rPr>
        <w:t>Institut</w:t>
      </w:r>
      <w:proofErr w:type="spellEnd"/>
      <w:r w:rsidRPr="000E44AD">
        <w:rPr>
          <w:color w:val="000000"/>
          <w:sz w:val="22"/>
          <w:szCs w:val="22"/>
        </w:rPr>
        <w:t xml:space="preserve"> </w:t>
      </w:r>
      <w:proofErr w:type="spellStart"/>
      <w:r w:rsidRPr="000E44AD">
        <w:rPr>
          <w:color w:val="000000"/>
          <w:sz w:val="22"/>
          <w:szCs w:val="22"/>
        </w:rPr>
        <w:t>d’Acoustique</w:t>
      </w:r>
      <w:proofErr w:type="spellEnd"/>
      <w:r w:rsidRPr="000E44AD">
        <w:rPr>
          <w:color w:val="000000"/>
          <w:sz w:val="22"/>
          <w:szCs w:val="22"/>
        </w:rPr>
        <w:t xml:space="preserve"> - Graduate School (IA-GS), CNRS, Le Mans Universit</w:t>
      </w:r>
      <w:r>
        <w:rPr>
          <w:color w:val="000000"/>
          <w:sz w:val="22"/>
          <w:szCs w:val="22"/>
        </w:rPr>
        <w:t>é</w:t>
      </w:r>
      <w:r w:rsidRPr="000E44AD">
        <w:rPr>
          <w:color w:val="000000"/>
          <w:sz w:val="22"/>
          <w:szCs w:val="22"/>
        </w:rPr>
        <w:t>, France</w:t>
      </w:r>
    </w:p>
    <w:p w14:paraId="00000005" w14:textId="48AF0AF2" w:rsidR="00A2798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2</w:t>
      </w:r>
      <w:r w:rsidR="000E44AD" w:rsidRPr="000E44AD">
        <w:rPr>
          <w:color w:val="000000"/>
          <w:sz w:val="22"/>
          <w:szCs w:val="22"/>
        </w:rPr>
        <w:t>School of Engineering and Applied Sciences, Harvard University, Cambridge, Massachusetts 02138, USA</w:t>
      </w:r>
    </w:p>
    <w:p w14:paraId="28978C89" w14:textId="77777777" w:rsidR="000E44AD" w:rsidRPr="000E44AD" w:rsidRDefault="000E44AD" w:rsidP="000E44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 w:rsidRPr="000E44AD">
        <w:rPr>
          <w:color w:val="000000"/>
          <w:sz w:val="22"/>
          <w:szCs w:val="22"/>
          <w:vertAlign w:val="superscript"/>
        </w:rPr>
        <w:t>3</w:t>
      </w:r>
      <w:r w:rsidRPr="000E44AD">
        <w:rPr>
          <w:color w:val="000000"/>
          <w:sz w:val="22"/>
          <w:szCs w:val="22"/>
        </w:rPr>
        <w:t>Department of Mechanical &amp; Industrial Engineering,</w:t>
      </w:r>
    </w:p>
    <w:p w14:paraId="07B8A572" w14:textId="58F72601" w:rsidR="000E44AD" w:rsidRDefault="000E44AD" w:rsidP="000E44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 w:rsidRPr="000E44AD">
        <w:rPr>
          <w:color w:val="000000"/>
          <w:sz w:val="22"/>
          <w:szCs w:val="22"/>
        </w:rPr>
        <w:t>University of Toronto, Toronto, ON M5S 3G8, Canada</w:t>
      </w:r>
    </w:p>
    <w:p w14:paraId="00000006" w14:textId="10F58EF5" w:rsidR="00A2798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e-mail: </w:t>
      </w:r>
      <w:r w:rsidR="000E44AD">
        <w:rPr>
          <w:color w:val="000000"/>
          <w:sz w:val="22"/>
          <w:szCs w:val="22"/>
        </w:rPr>
        <w:t>vtournat@univ-lemans.fr</w:t>
      </w:r>
      <w:r>
        <w:rPr>
          <w:color w:val="000000"/>
          <w:sz w:val="22"/>
          <w:szCs w:val="22"/>
        </w:rPr>
        <w:t xml:space="preserve"> </w:t>
      </w:r>
    </w:p>
    <w:p w14:paraId="00000007" w14:textId="77777777" w:rsidR="00A27982" w:rsidRDefault="00A279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70ABDFF2" w14:textId="019165A2" w:rsidR="0079224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Abstract: </w:t>
      </w:r>
      <w:r w:rsidR="00792245" w:rsidRPr="00792245">
        <w:rPr>
          <w:color w:val="000000"/>
          <w:sz w:val="24"/>
          <w:szCs w:val="24"/>
        </w:rPr>
        <w:t>Transition waves in mechanical metamaterial chains</w:t>
      </w:r>
      <w:r w:rsidR="00792245">
        <w:rPr>
          <w:color w:val="000000"/>
          <w:sz w:val="24"/>
          <w:szCs w:val="24"/>
        </w:rPr>
        <w:t xml:space="preserve"> are propagating domain walls separating regions of </w:t>
      </w:r>
      <w:r w:rsidR="00F6647C">
        <w:rPr>
          <w:color w:val="000000"/>
          <w:sz w:val="24"/>
          <w:szCs w:val="24"/>
        </w:rPr>
        <w:t xml:space="preserve">the lattice with unit cells in distinct stable states. In most of the reported results </w:t>
      </w:r>
      <w:r w:rsidR="00513909">
        <w:rPr>
          <w:color w:val="000000"/>
          <w:sz w:val="24"/>
          <w:szCs w:val="24"/>
        </w:rPr>
        <w:t xml:space="preserve">in the literature </w:t>
      </w:r>
      <w:r w:rsidR="00F6647C">
        <w:rPr>
          <w:color w:val="000000"/>
          <w:sz w:val="24"/>
          <w:szCs w:val="24"/>
        </w:rPr>
        <w:t xml:space="preserve">on this topic, metamaterial chains are fabricated with intrinsically bistable units, e.g. a von Mises truss, a buckled beam, </w:t>
      </w:r>
      <w:r w:rsidR="009A5C22">
        <w:rPr>
          <w:color w:val="000000"/>
          <w:sz w:val="24"/>
          <w:szCs w:val="24"/>
        </w:rPr>
        <w:t xml:space="preserve">that are then </w:t>
      </w:r>
      <w:r w:rsidR="00F6647C">
        <w:rPr>
          <w:color w:val="000000"/>
          <w:sz w:val="24"/>
          <w:szCs w:val="24"/>
        </w:rPr>
        <w:t>elastically coupled to their left and right neighbors</w:t>
      </w:r>
      <w:r w:rsidR="00043B3C">
        <w:rPr>
          <w:color w:val="000000"/>
          <w:sz w:val="24"/>
          <w:szCs w:val="24"/>
        </w:rPr>
        <w:t xml:space="preserve"> [</w:t>
      </w:r>
      <w:r w:rsidR="00513909">
        <w:rPr>
          <w:color w:val="000000"/>
          <w:sz w:val="24"/>
          <w:szCs w:val="24"/>
        </w:rPr>
        <w:t>1-4</w:t>
      </w:r>
      <w:r w:rsidR="00043B3C">
        <w:rPr>
          <w:color w:val="000000"/>
          <w:sz w:val="24"/>
          <w:szCs w:val="24"/>
        </w:rPr>
        <w:t>]</w:t>
      </w:r>
      <w:r w:rsidR="00F6647C">
        <w:rPr>
          <w:color w:val="000000"/>
          <w:sz w:val="24"/>
          <w:szCs w:val="24"/>
        </w:rPr>
        <w:t xml:space="preserve">. </w:t>
      </w:r>
      <w:r w:rsidR="009A5C22">
        <w:rPr>
          <w:color w:val="000000"/>
          <w:sz w:val="24"/>
          <w:szCs w:val="24"/>
        </w:rPr>
        <w:t>Here, inspired by the strategy described in [5] for statics, we propose a different architecture where the units are either monostable or bistable, depending on the state of their neighboring units. As illustrated in the snapshots of the experiment shown in Fig</w:t>
      </w:r>
      <w:r w:rsidR="00C002F9">
        <w:rPr>
          <w:color w:val="000000"/>
          <w:sz w:val="24"/>
          <w:szCs w:val="24"/>
        </w:rPr>
        <w:t>.</w:t>
      </w:r>
      <w:r w:rsidR="009A5C22">
        <w:rPr>
          <w:color w:val="000000"/>
          <w:sz w:val="24"/>
          <w:szCs w:val="24"/>
        </w:rPr>
        <w:t xml:space="preserve"> 1, a metamaterial chain made of these units can support sharp transition front propagation.</w:t>
      </w:r>
    </w:p>
    <w:p w14:paraId="0000000C" w14:textId="4F6716BC" w:rsidR="00A27982" w:rsidRDefault="00C002F9" w:rsidP="00C00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C002F9">
        <w:rPr>
          <w:color w:val="000000"/>
          <w:sz w:val="24"/>
          <w:szCs w:val="24"/>
        </w:rPr>
        <w:drawing>
          <wp:inline distT="0" distB="0" distL="0" distR="0" wp14:anchorId="2DFAD369" wp14:editId="6EC953E0">
            <wp:extent cx="2902226" cy="900612"/>
            <wp:effectExtent l="0" t="0" r="0" b="1270"/>
            <wp:docPr id="17307337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337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9483" cy="92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 w14:textId="340F7B64" w:rsidR="00A27982" w:rsidRDefault="00C002F9" w:rsidP="00407B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Fig. 1: Snapshots of the transition wave movie showing the propagation after triggering from the left end of the chain.</w:t>
      </w:r>
    </w:p>
    <w:p w14:paraId="6EED02F2" w14:textId="77777777" w:rsidR="00407B11" w:rsidRDefault="00407B11" w:rsidP="00407B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09A36AB6" w14:textId="73BBF44F" w:rsidR="00C002F9" w:rsidRDefault="00C00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 analyze the transition wave propagation characteristics via experiments on several metamaterial chains. Results are quantitatively compared to numerical simulations based on a lumped parameter model</w:t>
      </w:r>
      <w:r w:rsidR="003E73E8">
        <w:rPr>
          <w:color w:val="000000"/>
          <w:sz w:val="24"/>
          <w:szCs w:val="24"/>
        </w:rPr>
        <w:t xml:space="preserve">, which is then used to explore the </w:t>
      </w:r>
      <w:r w:rsidR="00F50885">
        <w:rPr>
          <w:color w:val="000000"/>
          <w:sz w:val="24"/>
          <w:szCs w:val="24"/>
        </w:rPr>
        <w:t>design</w:t>
      </w:r>
      <w:r w:rsidR="003E73E8">
        <w:rPr>
          <w:color w:val="000000"/>
          <w:sz w:val="24"/>
          <w:szCs w:val="24"/>
        </w:rPr>
        <w:t xml:space="preserve"> parameter space. From forward simulations in the time </w:t>
      </w:r>
      <w:r w:rsidR="00F50885">
        <w:rPr>
          <w:color w:val="000000"/>
          <w:sz w:val="24"/>
          <w:szCs w:val="24"/>
        </w:rPr>
        <w:t>domain,</w:t>
      </w:r>
      <w:r w:rsidR="003E73E8">
        <w:rPr>
          <w:color w:val="000000"/>
          <w:sz w:val="24"/>
          <w:szCs w:val="24"/>
        </w:rPr>
        <w:t xml:space="preserve"> we construct </w:t>
      </w:r>
      <w:r w:rsidR="00F50885">
        <w:rPr>
          <w:color w:val="000000"/>
          <w:sz w:val="24"/>
          <w:szCs w:val="24"/>
        </w:rPr>
        <w:t>a simulation-based bifurcation diagram showing regions with no propagation</w:t>
      </w:r>
      <w:r w:rsidR="00407B11">
        <w:rPr>
          <w:color w:val="000000"/>
          <w:sz w:val="24"/>
          <w:szCs w:val="24"/>
        </w:rPr>
        <w:t xml:space="preserve"> (individual units are bistable whatever the state of the neighboring units)</w:t>
      </w:r>
      <w:r w:rsidR="00F50885">
        <w:rPr>
          <w:color w:val="000000"/>
          <w:sz w:val="24"/>
          <w:szCs w:val="24"/>
        </w:rPr>
        <w:t xml:space="preserve">, partial propagation or robust propagation </w:t>
      </w:r>
      <w:r w:rsidR="00F50885">
        <w:rPr>
          <w:color w:val="000000"/>
          <w:sz w:val="24"/>
          <w:szCs w:val="24"/>
        </w:rPr>
        <w:lastRenderedPageBreak/>
        <w:t xml:space="preserve">leading to the full reconfiguration of the sample. The transition wave fronts are highly discrete, can propagate in both directions, </w:t>
      </w:r>
      <w:r w:rsidR="00407B11">
        <w:rPr>
          <w:color w:val="000000"/>
          <w:sz w:val="24"/>
          <w:szCs w:val="24"/>
        </w:rPr>
        <w:t xml:space="preserve">and </w:t>
      </w:r>
      <w:r w:rsidR="00F50885">
        <w:rPr>
          <w:color w:val="000000"/>
          <w:sz w:val="24"/>
          <w:szCs w:val="24"/>
        </w:rPr>
        <w:t>exist only for transition from the higher energy state to the lower one of each unit. Additionally, we propose and explore several ways to tune the wave front propagation speed</w:t>
      </w:r>
      <w:r w:rsidR="00490F71">
        <w:rPr>
          <w:color w:val="000000"/>
          <w:sz w:val="24"/>
          <w:szCs w:val="24"/>
        </w:rPr>
        <w:t>.</w:t>
      </w:r>
    </w:p>
    <w:p w14:paraId="33F2EA9C" w14:textId="74AA14A8" w:rsidR="00C002F9" w:rsidRDefault="00490F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</w:t>
      </w:r>
      <w:r w:rsidR="00407B11">
        <w:rPr>
          <w:color w:val="000000"/>
          <w:sz w:val="24"/>
          <w:szCs w:val="24"/>
        </w:rPr>
        <w:t>the prospects of this presentation</w:t>
      </w:r>
      <w:r>
        <w:rPr>
          <w:color w:val="000000"/>
          <w:sz w:val="24"/>
          <w:szCs w:val="24"/>
        </w:rPr>
        <w:t xml:space="preserve">, we will discuss extensions to two-dimensional systems </w:t>
      </w:r>
      <w:r w:rsidR="00407B11">
        <w:rPr>
          <w:color w:val="000000"/>
          <w:sz w:val="24"/>
          <w:szCs w:val="24"/>
        </w:rPr>
        <w:t xml:space="preserve">[6] </w:t>
      </w:r>
      <w:r>
        <w:rPr>
          <w:color w:val="000000"/>
          <w:sz w:val="24"/>
          <w:szCs w:val="24"/>
        </w:rPr>
        <w:t>and discuss possible functionalities that can be envisioned</w:t>
      </w:r>
      <w:r w:rsidR="00407B11">
        <w:rPr>
          <w:color w:val="000000"/>
          <w:sz w:val="24"/>
          <w:szCs w:val="24"/>
        </w:rPr>
        <w:t xml:space="preserve"> with this specific metamaterial chain [</w:t>
      </w:r>
      <w:r w:rsidR="00033B9D">
        <w:rPr>
          <w:color w:val="000000"/>
          <w:sz w:val="24"/>
          <w:szCs w:val="24"/>
        </w:rPr>
        <w:t>7,8</w:t>
      </w:r>
      <w:r w:rsidR="00407B11">
        <w:rPr>
          <w:color w:val="000000"/>
          <w:sz w:val="24"/>
          <w:szCs w:val="24"/>
        </w:rPr>
        <w:t>].</w:t>
      </w:r>
    </w:p>
    <w:p w14:paraId="298E6CEC" w14:textId="5D417A05" w:rsidR="00C002F9" w:rsidRDefault="00C00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0000000F" w14:textId="58C46632" w:rsidR="00A2798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Keywords:</w:t>
      </w:r>
      <w:r>
        <w:rPr>
          <w:color w:val="000000"/>
          <w:sz w:val="24"/>
          <w:szCs w:val="24"/>
        </w:rPr>
        <w:t xml:space="preserve"> </w:t>
      </w:r>
      <w:r w:rsidR="00407B11">
        <w:rPr>
          <w:color w:val="000000"/>
          <w:sz w:val="24"/>
          <w:szCs w:val="24"/>
        </w:rPr>
        <w:t>Transition wave, nonlinear flexible mechanical metamaterial, multistable mechanical lattice</w:t>
      </w:r>
    </w:p>
    <w:p w14:paraId="00000011" w14:textId="4B77BC8A" w:rsidR="00A27982" w:rsidRDefault="00000000" w:rsidP="005139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Acknowledgement:</w:t>
      </w:r>
      <w:r>
        <w:rPr>
          <w:i/>
          <w:iCs/>
          <w:color w:val="000000"/>
          <w:sz w:val="24"/>
          <w:szCs w:val="24"/>
        </w:rPr>
        <w:t xml:space="preserve"> </w:t>
      </w:r>
      <w:r w:rsidR="00513909" w:rsidRPr="00513909">
        <w:rPr>
          <w:i/>
          <w:iCs/>
          <w:color w:val="000000"/>
          <w:sz w:val="24"/>
          <w:szCs w:val="24"/>
        </w:rPr>
        <w:t>G.R. acknowledges support from the Swiss National Science Foundation under Grant No. P500PT-217901.</w:t>
      </w:r>
      <w:r w:rsidR="00513909">
        <w:rPr>
          <w:i/>
          <w:iCs/>
          <w:color w:val="000000"/>
          <w:sz w:val="24"/>
          <w:szCs w:val="24"/>
        </w:rPr>
        <w:t xml:space="preserve"> </w:t>
      </w:r>
      <w:r w:rsidR="00513909" w:rsidRPr="00513909">
        <w:rPr>
          <w:i/>
          <w:iCs/>
          <w:color w:val="000000"/>
          <w:sz w:val="24"/>
          <w:szCs w:val="24"/>
        </w:rPr>
        <w:t xml:space="preserve">E.D. thanks the </w:t>
      </w:r>
      <w:proofErr w:type="spellStart"/>
      <w:r w:rsidR="00513909" w:rsidRPr="00513909">
        <w:rPr>
          <w:i/>
          <w:iCs/>
          <w:color w:val="000000"/>
          <w:sz w:val="24"/>
          <w:szCs w:val="24"/>
        </w:rPr>
        <w:t>Institut</w:t>
      </w:r>
      <w:proofErr w:type="spellEnd"/>
      <w:r w:rsidR="00513909" w:rsidRPr="00513909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513909" w:rsidRPr="00513909">
        <w:rPr>
          <w:i/>
          <w:iCs/>
          <w:color w:val="000000"/>
          <w:sz w:val="24"/>
          <w:szCs w:val="24"/>
        </w:rPr>
        <w:t>d’Acoustique</w:t>
      </w:r>
      <w:proofErr w:type="spellEnd"/>
      <w:r w:rsidR="00513909" w:rsidRPr="00513909">
        <w:rPr>
          <w:i/>
          <w:iCs/>
          <w:color w:val="000000"/>
          <w:sz w:val="24"/>
          <w:szCs w:val="24"/>
        </w:rPr>
        <w:t xml:space="preserve"> - Graduate School</w:t>
      </w:r>
      <w:r w:rsidR="00513909">
        <w:rPr>
          <w:i/>
          <w:iCs/>
          <w:color w:val="000000"/>
          <w:sz w:val="24"/>
          <w:szCs w:val="24"/>
        </w:rPr>
        <w:t xml:space="preserve"> </w:t>
      </w:r>
      <w:r w:rsidR="00513909" w:rsidRPr="00513909">
        <w:rPr>
          <w:i/>
          <w:iCs/>
          <w:color w:val="000000"/>
          <w:sz w:val="24"/>
          <w:szCs w:val="24"/>
        </w:rPr>
        <w:t>at Le Mans University for financial support (IA-</w:t>
      </w:r>
      <w:proofErr w:type="spellStart"/>
      <w:proofErr w:type="gramStart"/>
      <w:r w:rsidR="00513909" w:rsidRPr="00513909">
        <w:rPr>
          <w:i/>
          <w:iCs/>
          <w:color w:val="000000"/>
          <w:sz w:val="24"/>
          <w:szCs w:val="24"/>
        </w:rPr>
        <w:t>GS,ref</w:t>
      </w:r>
      <w:proofErr w:type="spellEnd"/>
      <w:r w:rsidR="00513909" w:rsidRPr="00513909">
        <w:rPr>
          <w:i/>
          <w:iCs/>
          <w:color w:val="000000"/>
          <w:sz w:val="24"/>
          <w:szCs w:val="24"/>
        </w:rPr>
        <w:t>.</w:t>
      </w:r>
      <w:proofErr w:type="gramEnd"/>
      <w:r w:rsidR="00513909" w:rsidRPr="00513909">
        <w:rPr>
          <w:i/>
          <w:iCs/>
          <w:color w:val="000000"/>
          <w:sz w:val="24"/>
          <w:szCs w:val="24"/>
        </w:rPr>
        <w:t xml:space="preserve"> 17-EURE-0014). V.T. ack</w:t>
      </w:r>
      <w:r w:rsidR="00513909">
        <w:rPr>
          <w:i/>
          <w:iCs/>
          <w:color w:val="000000"/>
          <w:sz w:val="24"/>
          <w:szCs w:val="24"/>
        </w:rPr>
        <w:t>n</w:t>
      </w:r>
      <w:r w:rsidR="00513909" w:rsidRPr="00513909">
        <w:rPr>
          <w:i/>
          <w:iCs/>
          <w:color w:val="000000"/>
          <w:sz w:val="24"/>
          <w:szCs w:val="24"/>
        </w:rPr>
        <w:t xml:space="preserve">owledges support from project </w:t>
      </w:r>
      <w:proofErr w:type="spellStart"/>
      <w:r w:rsidR="00513909" w:rsidRPr="00513909">
        <w:rPr>
          <w:i/>
          <w:iCs/>
          <w:color w:val="000000"/>
          <w:sz w:val="24"/>
          <w:szCs w:val="24"/>
        </w:rPr>
        <w:t>ExFLEM</w:t>
      </w:r>
      <w:proofErr w:type="spellEnd"/>
      <w:r w:rsidR="00513909" w:rsidRPr="00513909">
        <w:rPr>
          <w:i/>
          <w:iCs/>
          <w:color w:val="000000"/>
          <w:sz w:val="24"/>
          <w:szCs w:val="24"/>
        </w:rPr>
        <w:t xml:space="preserve"> ANR-21-CE30-0003-01, and CNRS IRP </w:t>
      </w:r>
      <w:proofErr w:type="spellStart"/>
      <w:r w:rsidR="00513909" w:rsidRPr="00513909">
        <w:rPr>
          <w:i/>
          <w:iCs/>
          <w:color w:val="000000"/>
          <w:sz w:val="24"/>
          <w:szCs w:val="24"/>
        </w:rPr>
        <w:t>DynaMetaFlex</w:t>
      </w:r>
      <w:proofErr w:type="spellEnd"/>
      <w:r w:rsidR="00513909" w:rsidRPr="00513909">
        <w:rPr>
          <w:i/>
          <w:iCs/>
          <w:color w:val="000000"/>
          <w:sz w:val="24"/>
          <w:szCs w:val="24"/>
        </w:rPr>
        <w:t>. K.B. acknowledges support from the Simons Collaboration on Extreme</w:t>
      </w:r>
      <w:r w:rsidR="00513909">
        <w:rPr>
          <w:i/>
          <w:iCs/>
          <w:color w:val="000000"/>
          <w:sz w:val="24"/>
          <w:szCs w:val="24"/>
        </w:rPr>
        <w:t xml:space="preserve"> </w:t>
      </w:r>
      <w:r w:rsidR="00513909" w:rsidRPr="00513909">
        <w:rPr>
          <w:i/>
          <w:iCs/>
          <w:color w:val="000000"/>
          <w:sz w:val="24"/>
          <w:szCs w:val="24"/>
        </w:rPr>
        <w:t>Wave Phenomena Based on Symmetries</w:t>
      </w:r>
    </w:p>
    <w:p w14:paraId="1D4D1226" w14:textId="77777777" w:rsidR="00513909" w:rsidRDefault="00513909" w:rsidP="005139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2" w14:textId="77777777" w:rsidR="00A2798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References</w:t>
      </w:r>
    </w:p>
    <w:p w14:paraId="1E3049ED" w14:textId="3F6F5F71" w:rsidR="00043B3C" w:rsidRPr="0020516B" w:rsidRDefault="00043B3C" w:rsidP="00043B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043B3C">
        <w:rPr>
          <w:color w:val="000000"/>
          <w:sz w:val="24"/>
          <w:szCs w:val="24"/>
        </w:rPr>
        <w:t xml:space="preserve">[1] N. Nadkarni, C. </w:t>
      </w:r>
      <w:proofErr w:type="spellStart"/>
      <w:r w:rsidRPr="00043B3C">
        <w:rPr>
          <w:color w:val="000000"/>
          <w:sz w:val="24"/>
          <w:szCs w:val="24"/>
        </w:rPr>
        <w:t>Daraio</w:t>
      </w:r>
      <w:proofErr w:type="spellEnd"/>
      <w:r w:rsidRPr="00043B3C">
        <w:rPr>
          <w:color w:val="000000"/>
          <w:sz w:val="24"/>
          <w:szCs w:val="24"/>
        </w:rPr>
        <w:t xml:space="preserve">, and D. M. </w:t>
      </w:r>
      <w:r w:rsidRPr="0020516B">
        <w:rPr>
          <w:color w:val="000000"/>
          <w:sz w:val="24"/>
          <w:szCs w:val="24"/>
        </w:rPr>
        <w:t xml:space="preserve">Kochmann, </w:t>
      </w:r>
      <w:r w:rsidR="0020516B" w:rsidRPr="0020516B">
        <w:rPr>
          <w:color w:val="000000"/>
          <w:sz w:val="24"/>
          <w:szCs w:val="24"/>
          <w:lang w:val="fr-FR"/>
        </w:rPr>
        <w:t xml:space="preserve">Dynamics of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periodic</w:t>
      </w:r>
      <w:proofErr w:type="spellEnd"/>
      <w:r w:rsidR="0020516B" w:rsidRPr="0020516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mechanical</w:t>
      </w:r>
      <w:proofErr w:type="spellEnd"/>
      <w:r w:rsidR="0020516B" w:rsidRPr="0020516B">
        <w:rPr>
          <w:color w:val="000000"/>
          <w:sz w:val="24"/>
          <w:szCs w:val="24"/>
          <w:lang w:val="fr-FR"/>
        </w:rPr>
        <w:t xml:space="preserve"> structures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containing</w:t>
      </w:r>
      <w:proofErr w:type="spellEnd"/>
      <w:r w:rsidR="0020516B" w:rsidRPr="0020516B">
        <w:rPr>
          <w:color w:val="000000"/>
          <w:sz w:val="24"/>
          <w:szCs w:val="24"/>
          <w:lang w:val="fr-FR"/>
        </w:rPr>
        <w:t xml:space="preserve"> bistable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elastic</w:t>
      </w:r>
      <w:proofErr w:type="spellEnd"/>
      <w:r w:rsidR="0020516B" w:rsidRPr="0020516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elements</w:t>
      </w:r>
      <w:proofErr w:type="spellEnd"/>
      <w:r w:rsidR="0020516B" w:rsidRPr="0020516B">
        <w:rPr>
          <w:color w:val="000000"/>
          <w:sz w:val="24"/>
          <w:szCs w:val="24"/>
          <w:lang w:val="fr-FR"/>
        </w:rPr>
        <w:t xml:space="preserve">: From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elastic</w:t>
      </w:r>
      <w:proofErr w:type="spellEnd"/>
      <w:r w:rsidR="0020516B" w:rsidRPr="0020516B">
        <w:rPr>
          <w:color w:val="000000"/>
          <w:sz w:val="24"/>
          <w:szCs w:val="24"/>
          <w:lang w:val="fr-FR"/>
        </w:rPr>
        <w:t xml:space="preserve"> to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solitary</w:t>
      </w:r>
      <w:proofErr w:type="spellEnd"/>
      <w:r w:rsidR="0020516B" w:rsidRPr="0020516B">
        <w:rPr>
          <w:color w:val="000000"/>
          <w:sz w:val="24"/>
          <w:szCs w:val="24"/>
          <w:lang w:val="fr-FR"/>
        </w:rPr>
        <w:t xml:space="preserve">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wave</w:t>
      </w:r>
      <w:proofErr w:type="spellEnd"/>
      <w:r w:rsidR="0020516B" w:rsidRPr="0020516B">
        <w:rPr>
          <w:color w:val="000000"/>
          <w:sz w:val="24"/>
          <w:szCs w:val="24"/>
          <w:lang w:val="fr-FR"/>
        </w:rPr>
        <w:t xml:space="preserve"> propagation</w:t>
      </w:r>
      <w:r w:rsidR="0020516B" w:rsidRPr="0020516B">
        <w:rPr>
          <w:color w:val="000000"/>
          <w:sz w:val="24"/>
          <w:szCs w:val="24"/>
          <w:lang w:val="fr-FR"/>
        </w:rPr>
        <w:t xml:space="preserve">, </w:t>
      </w:r>
      <w:r w:rsidRPr="0020516B">
        <w:rPr>
          <w:color w:val="000000"/>
          <w:sz w:val="24"/>
          <w:szCs w:val="24"/>
        </w:rPr>
        <w:t>Phys</w:t>
      </w:r>
      <w:r w:rsidR="0020516B" w:rsidRPr="0020516B">
        <w:rPr>
          <w:color w:val="000000"/>
          <w:sz w:val="24"/>
          <w:szCs w:val="24"/>
        </w:rPr>
        <w:t>.</w:t>
      </w:r>
      <w:r w:rsidRPr="0020516B">
        <w:rPr>
          <w:color w:val="000000"/>
          <w:sz w:val="24"/>
          <w:szCs w:val="24"/>
        </w:rPr>
        <w:t xml:space="preserve"> </w:t>
      </w:r>
      <w:r w:rsidRPr="0020516B">
        <w:rPr>
          <w:color w:val="000000"/>
          <w:sz w:val="24"/>
          <w:szCs w:val="24"/>
        </w:rPr>
        <w:t>Rev</w:t>
      </w:r>
      <w:r w:rsidR="0020516B" w:rsidRPr="0020516B">
        <w:rPr>
          <w:color w:val="000000"/>
          <w:sz w:val="24"/>
          <w:szCs w:val="24"/>
        </w:rPr>
        <w:t>.</w:t>
      </w:r>
      <w:r w:rsidRPr="0020516B">
        <w:rPr>
          <w:color w:val="000000"/>
          <w:sz w:val="24"/>
          <w:szCs w:val="24"/>
        </w:rPr>
        <w:t xml:space="preserve"> E 90, 023204</w:t>
      </w:r>
      <w:r w:rsidRPr="0020516B">
        <w:rPr>
          <w:color w:val="000000"/>
          <w:sz w:val="24"/>
          <w:szCs w:val="24"/>
        </w:rPr>
        <w:t xml:space="preserve"> (</w:t>
      </w:r>
      <w:r w:rsidRPr="0020516B">
        <w:rPr>
          <w:color w:val="000000"/>
          <w:sz w:val="24"/>
          <w:szCs w:val="24"/>
        </w:rPr>
        <w:t>2014).</w:t>
      </w:r>
    </w:p>
    <w:p w14:paraId="5F064184" w14:textId="63C34F7F" w:rsidR="00043B3C" w:rsidRPr="0020516B" w:rsidRDefault="00043B3C" w:rsidP="00043B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20516B">
        <w:rPr>
          <w:color w:val="000000"/>
          <w:sz w:val="24"/>
          <w:szCs w:val="24"/>
        </w:rPr>
        <w:t>[2] N. Nadkarni, A. F. Arrieta, C. Chong, D. M.</w:t>
      </w:r>
      <w:r w:rsidRPr="0020516B">
        <w:rPr>
          <w:color w:val="000000"/>
          <w:sz w:val="24"/>
          <w:szCs w:val="24"/>
        </w:rPr>
        <w:t xml:space="preserve"> </w:t>
      </w:r>
      <w:r w:rsidRPr="0020516B">
        <w:rPr>
          <w:color w:val="000000"/>
          <w:sz w:val="24"/>
          <w:szCs w:val="24"/>
        </w:rPr>
        <w:t xml:space="preserve">Kochmann, and C. </w:t>
      </w:r>
      <w:proofErr w:type="spellStart"/>
      <w:r w:rsidRPr="0020516B">
        <w:rPr>
          <w:color w:val="000000"/>
          <w:sz w:val="24"/>
          <w:szCs w:val="24"/>
        </w:rPr>
        <w:t>Daraio</w:t>
      </w:r>
      <w:proofErr w:type="spellEnd"/>
      <w:r w:rsidRPr="0020516B">
        <w:rPr>
          <w:color w:val="000000"/>
          <w:sz w:val="24"/>
          <w:szCs w:val="24"/>
        </w:rPr>
        <w:t xml:space="preserve">,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Unidirectional</w:t>
      </w:r>
      <w:proofErr w:type="spellEnd"/>
      <w:r w:rsidR="0020516B" w:rsidRPr="0020516B">
        <w:rPr>
          <w:color w:val="000000"/>
          <w:sz w:val="24"/>
          <w:szCs w:val="24"/>
          <w:lang w:val="fr-FR"/>
        </w:rPr>
        <w:t xml:space="preserve"> Transition Waves in Bistable </w:t>
      </w:r>
      <w:proofErr w:type="spellStart"/>
      <w:r w:rsidR="0020516B" w:rsidRPr="0020516B">
        <w:rPr>
          <w:color w:val="000000"/>
          <w:sz w:val="24"/>
          <w:szCs w:val="24"/>
          <w:lang w:val="fr-FR"/>
        </w:rPr>
        <w:t>Lattices</w:t>
      </w:r>
      <w:proofErr w:type="spellEnd"/>
      <w:r w:rsidR="0020516B">
        <w:rPr>
          <w:color w:val="000000"/>
          <w:sz w:val="24"/>
          <w:szCs w:val="24"/>
          <w:lang w:val="fr-FR"/>
        </w:rPr>
        <w:t xml:space="preserve">, </w:t>
      </w:r>
      <w:r w:rsidRPr="0020516B">
        <w:rPr>
          <w:color w:val="000000"/>
          <w:sz w:val="24"/>
          <w:szCs w:val="24"/>
        </w:rPr>
        <w:t>Phys</w:t>
      </w:r>
      <w:r w:rsidR="0020516B" w:rsidRPr="0020516B">
        <w:rPr>
          <w:color w:val="000000"/>
          <w:sz w:val="24"/>
          <w:szCs w:val="24"/>
        </w:rPr>
        <w:t>.</w:t>
      </w:r>
      <w:r w:rsidRPr="0020516B">
        <w:rPr>
          <w:color w:val="000000"/>
          <w:sz w:val="24"/>
          <w:szCs w:val="24"/>
        </w:rPr>
        <w:t xml:space="preserve"> Rev</w:t>
      </w:r>
      <w:r w:rsidR="0020516B" w:rsidRPr="0020516B">
        <w:rPr>
          <w:color w:val="000000"/>
          <w:sz w:val="24"/>
          <w:szCs w:val="24"/>
        </w:rPr>
        <w:t>.</w:t>
      </w:r>
      <w:r w:rsidRPr="0020516B">
        <w:rPr>
          <w:color w:val="000000"/>
          <w:sz w:val="24"/>
          <w:szCs w:val="24"/>
        </w:rPr>
        <w:t xml:space="preserve"> Lett</w:t>
      </w:r>
      <w:r w:rsidR="0020516B" w:rsidRPr="0020516B">
        <w:rPr>
          <w:color w:val="000000"/>
          <w:sz w:val="24"/>
          <w:szCs w:val="24"/>
        </w:rPr>
        <w:t>.</w:t>
      </w:r>
      <w:r w:rsidRPr="0020516B">
        <w:rPr>
          <w:color w:val="000000"/>
          <w:sz w:val="24"/>
          <w:szCs w:val="24"/>
        </w:rPr>
        <w:t xml:space="preserve"> 116,</w:t>
      </w:r>
      <w:r w:rsidRPr="0020516B">
        <w:rPr>
          <w:color w:val="000000"/>
          <w:sz w:val="24"/>
          <w:szCs w:val="24"/>
        </w:rPr>
        <w:t xml:space="preserve"> </w:t>
      </w:r>
      <w:r w:rsidRPr="0020516B">
        <w:rPr>
          <w:color w:val="000000"/>
          <w:sz w:val="24"/>
          <w:szCs w:val="24"/>
        </w:rPr>
        <w:t>244501 (2016).</w:t>
      </w:r>
    </w:p>
    <w:p w14:paraId="365BD533" w14:textId="0E51E33E" w:rsidR="00043B3C" w:rsidRPr="00043B3C" w:rsidRDefault="00043B3C" w:rsidP="00043B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043B3C">
        <w:rPr>
          <w:color w:val="000000"/>
          <w:sz w:val="24"/>
          <w:szCs w:val="24"/>
        </w:rPr>
        <w:t xml:space="preserve">[3] J. R. Raney, N. Nadkarni, C. </w:t>
      </w:r>
      <w:proofErr w:type="spellStart"/>
      <w:r w:rsidRPr="00043B3C">
        <w:rPr>
          <w:color w:val="000000"/>
          <w:sz w:val="24"/>
          <w:szCs w:val="24"/>
        </w:rPr>
        <w:t>Daraio</w:t>
      </w:r>
      <w:proofErr w:type="spellEnd"/>
      <w:r w:rsidRPr="00043B3C">
        <w:rPr>
          <w:color w:val="000000"/>
          <w:sz w:val="24"/>
          <w:szCs w:val="24"/>
        </w:rPr>
        <w:t>, D. M. Kochmann,</w:t>
      </w:r>
      <w:r>
        <w:rPr>
          <w:color w:val="000000"/>
          <w:sz w:val="24"/>
          <w:szCs w:val="24"/>
        </w:rPr>
        <w:t xml:space="preserve"> </w:t>
      </w:r>
      <w:r w:rsidRPr="00043B3C">
        <w:rPr>
          <w:color w:val="000000"/>
          <w:sz w:val="24"/>
          <w:szCs w:val="24"/>
        </w:rPr>
        <w:t xml:space="preserve">J. A. Lewis, and K. Bertoldi, </w:t>
      </w:r>
      <w:r w:rsidR="0020516B" w:rsidRPr="0020516B">
        <w:rPr>
          <w:color w:val="000000"/>
          <w:sz w:val="24"/>
          <w:szCs w:val="24"/>
        </w:rPr>
        <w:t>Stable propagation of mechanical signals in soft media using stored elastic energy</w:t>
      </w:r>
      <w:r w:rsidR="0020516B">
        <w:rPr>
          <w:color w:val="000000"/>
          <w:sz w:val="24"/>
          <w:szCs w:val="24"/>
        </w:rPr>
        <w:t xml:space="preserve">, </w:t>
      </w:r>
      <w:r w:rsidR="0020516B" w:rsidRPr="00033B9D">
        <w:rPr>
          <w:color w:val="000000"/>
          <w:sz w:val="24"/>
          <w:szCs w:val="24"/>
        </w:rPr>
        <w:t>Proc. Natl. Acad. Sci.</w:t>
      </w:r>
      <w:r w:rsidRPr="00043B3C">
        <w:rPr>
          <w:color w:val="000000"/>
          <w:sz w:val="24"/>
          <w:szCs w:val="24"/>
        </w:rPr>
        <w:t xml:space="preserve"> 113, 9722 (2016).</w:t>
      </w:r>
    </w:p>
    <w:p w14:paraId="3393F88B" w14:textId="2AD8C32D" w:rsidR="00043B3C" w:rsidRDefault="00043B3C" w:rsidP="00043B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043B3C">
        <w:rPr>
          <w:color w:val="000000"/>
          <w:sz w:val="24"/>
          <w:szCs w:val="24"/>
        </w:rPr>
        <w:t xml:space="preserve">[4] M. Hwang and A. F. Arrieta, </w:t>
      </w:r>
      <w:r w:rsidR="0020516B" w:rsidRPr="0020516B">
        <w:rPr>
          <w:color w:val="000000"/>
          <w:sz w:val="24"/>
          <w:szCs w:val="24"/>
        </w:rPr>
        <w:t xml:space="preserve">Input-Independent Energy Harvesting in Bistable Lattices from Transition </w:t>
      </w:r>
      <w:proofErr w:type="spellStart"/>
      <w:r w:rsidR="0020516B" w:rsidRPr="0020516B">
        <w:rPr>
          <w:color w:val="000000"/>
          <w:sz w:val="24"/>
          <w:szCs w:val="24"/>
        </w:rPr>
        <w:t>Waves</w:t>
      </w:r>
      <w:r w:rsidR="0020516B">
        <w:rPr>
          <w:color w:val="000000"/>
          <w:sz w:val="24"/>
          <w:szCs w:val="24"/>
        </w:rPr>
        <w:t xml:space="preserve">, </w:t>
      </w:r>
      <w:r w:rsidRPr="00043B3C">
        <w:rPr>
          <w:color w:val="000000"/>
          <w:sz w:val="24"/>
          <w:szCs w:val="24"/>
        </w:rPr>
        <w:t>Scientific</w:t>
      </w:r>
      <w:proofErr w:type="spellEnd"/>
      <w:r w:rsidRPr="00043B3C">
        <w:rPr>
          <w:color w:val="000000"/>
          <w:sz w:val="24"/>
          <w:szCs w:val="24"/>
        </w:rPr>
        <w:t xml:space="preserve"> Reports 8,</w:t>
      </w:r>
      <w:r>
        <w:rPr>
          <w:color w:val="000000"/>
          <w:sz w:val="24"/>
          <w:szCs w:val="24"/>
        </w:rPr>
        <w:t xml:space="preserve"> </w:t>
      </w:r>
      <w:r w:rsidRPr="00043B3C">
        <w:rPr>
          <w:color w:val="000000"/>
          <w:sz w:val="24"/>
          <w:szCs w:val="24"/>
        </w:rPr>
        <w:t>22003-7 (2018).</w:t>
      </w:r>
    </w:p>
    <w:p w14:paraId="0A43FC4A" w14:textId="51AE9755" w:rsidR="00513909" w:rsidRDefault="00513909" w:rsidP="005139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[5] </w:t>
      </w:r>
      <w:r w:rsidRPr="00513909">
        <w:rPr>
          <w:color w:val="000000"/>
          <w:sz w:val="24"/>
          <w:szCs w:val="24"/>
        </w:rPr>
        <w:t>G. Risso, L. Pesaresi, A. Meeussen, and K. Bertoldi, Conditional stability in metamaterials: Experiments, modeling, and 3D design</w:t>
      </w:r>
      <w:r>
        <w:rPr>
          <w:color w:val="000000"/>
          <w:sz w:val="24"/>
          <w:szCs w:val="24"/>
        </w:rPr>
        <w:t xml:space="preserve">, </w:t>
      </w:r>
      <w:r w:rsidRPr="00513909">
        <w:rPr>
          <w:color w:val="000000"/>
          <w:sz w:val="24"/>
          <w:szCs w:val="24"/>
        </w:rPr>
        <w:t>Extreme Mechanics Letters 79, 102393 (2025).</w:t>
      </w:r>
    </w:p>
    <w:p w14:paraId="3A786E09" w14:textId="69379B3B" w:rsidR="00043B3C" w:rsidRPr="00033B9D" w:rsidRDefault="00407B11" w:rsidP="00407B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[6] </w:t>
      </w:r>
      <w:r w:rsidRPr="00407B11">
        <w:rPr>
          <w:color w:val="000000"/>
          <w:sz w:val="24"/>
          <w:szCs w:val="24"/>
        </w:rPr>
        <w:t>L. Jin</w:t>
      </w:r>
      <w:r w:rsidRPr="00033B9D">
        <w:rPr>
          <w:color w:val="000000"/>
          <w:sz w:val="24"/>
          <w:szCs w:val="24"/>
        </w:rPr>
        <w:t xml:space="preserve">, </w:t>
      </w:r>
      <w:r w:rsidR="00033B9D">
        <w:rPr>
          <w:color w:val="000000"/>
          <w:sz w:val="24"/>
          <w:szCs w:val="24"/>
        </w:rPr>
        <w:t>et al.</w:t>
      </w:r>
      <w:r w:rsidRPr="00033B9D">
        <w:rPr>
          <w:color w:val="000000"/>
          <w:sz w:val="24"/>
          <w:szCs w:val="24"/>
        </w:rPr>
        <w:t xml:space="preserve">, </w:t>
      </w:r>
      <w:r w:rsidR="00033B9D" w:rsidRPr="00033B9D">
        <w:rPr>
          <w:color w:val="000000"/>
          <w:sz w:val="24"/>
          <w:szCs w:val="24"/>
        </w:rPr>
        <w:t>Guided transition waves in multistable mechanical metamaterials, Proc. Natl. Acad. Sci. 201913228 (2020).</w:t>
      </w:r>
    </w:p>
    <w:p w14:paraId="0CFC6DC6" w14:textId="4412461E" w:rsidR="00407B11" w:rsidRDefault="00407B11" w:rsidP="00407B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[7] </w:t>
      </w:r>
      <w:r w:rsidRPr="00407B11">
        <w:rPr>
          <w:color w:val="000000"/>
          <w:sz w:val="24"/>
          <w:szCs w:val="24"/>
        </w:rPr>
        <w:t>H. Yasuda, H. Shu, W. Jiao, V. Tournat, and</w:t>
      </w:r>
      <w:r>
        <w:rPr>
          <w:color w:val="000000"/>
          <w:sz w:val="24"/>
          <w:szCs w:val="24"/>
        </w:rPr>
        <w:t xml:space="preserve"> </w:t>
      </w:r>
      <w:r w:rsidRPr="00407B11">
        <w:rPr>
          <w:color w:val="000000"/>
          <w:sz w:val="24"/>
          <w:szCs w:val="24"/>
        </w:rPr>
        <w:t>J. R. Raney</w:t>
      </w:r>
      <w:r w:rsidRPr="00033B9D">
        <w:rPr>
          <w:color w:val="000000"/>
          <w:sz w:val="24"/>
          <w:szCs w:val="24"/>
        </w:rPr>
        <w:t xml:space="preserve">, </w:t>
      </w:r>
      <w:r w:rsidR="00033B9D" w:rsidRPr="00033B9D">
        <w:rPr>
          <w:color w:val="000000"/>
          <w:sz w:val="24"/>
          <w:szCs w:val="24"/>
        </w:rPr>
        <w:t>Nucleation of transition waves via collisions of elastic vector solitons, Appl. Phys. Lett. 123, 051701 (2023).</w:t>
      </w:r>
    </w:p>
    <w:p w14:paraId="5D5ED22C" w14:textId="756DC8E3" w:rsidR="00033B9D" w:rsidRDefault="00407B11" w:rsidP="00033B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[8] </w:t>
      </w:r>
      <w:r w:rsidR="00033B9D" w:rsidRPr="00033B9D">
        <w:rPr>
          <w:color w:val="000000"/>
          <w:sz w:val="24"/>
          <w:szCs w:val="24"/>
        </w:rPr>
        <w:t xml:space="preserve">D. Jin, S. </w:t>
      </w:r>
      <w:proofErr w:type="spellStart"/>
      <w:r w:rsidR="00033B9D" w:rsidRPr="00033B9D">
        <w:rPr>
          <w:color w:val="000000"/>
          <w:sz w:val="24"/>
          <w:szCs w:val="24"/>
        </w:rPr>
        <w:t>Ferracin</w:t>
      </w:r>
      <w:proofErr w:type="spellEnd"/>
      <w:r w:rsidR="00033B9D" w:rsidRPr="00033B9D">
        <w:rPr>
          <w:color w:val="000000"/>
          <w:sz w:val="24"/>
          <w:szCs w:val="24"/>
        </w:rPr>
        <w:t>, V. Tournat, S. Patel, P. Purohit, J.R. Raney, Transition waves in a beam coupled to a foundation of symmetric bistable elements, Phys. Rev. Applied 25, 014064 (2026).</w:t>
      </w:r>
    </w:p>
    <w:sectPr w:rsidR="00033B9D">
      <w:headerReference w:type="first" r:id="rId8"/>
      <w:footerReference w:type="first" r:id="rId9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7F925" w14:textId="77777777" w:rsidR="0094650D" w:rsidRDefault="0094650D">
      <w:r>
        <w:separator/>
      </w:r>
    </w:p>
  </w:endnote>
  <w:endnote w:type="continuationSeparator" w:id="0">
    <w:p w14:paraId="6895C985" w14:textId="77777777" w:rsidR="0094650D" w:rsidRDefault="00946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19F4FF7-C359-F04B-959B-7E4BF794BB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3D0DB09-66F3-684B-A9EF-F7650F48E8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023518-CD96-C342-8B33-04CC1F9DF09D}"/>
    <w:embedBold r:id="rId4" w:fontKey="{EFB0821D-6F59-A04D-96DE-67E2DBA6FFEA}"/>
    <w:embedItalic r:id="rId5" w:fontKey="{8E7135E1-5DC0-0445-B2A7-F6797B6BD1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4397258-811D-A740-8E3C-FBAE95A80C71}"/>
  </w:font>
  <w:font w:name="Palatino">
    <w:altName w:val="Book Antiqua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80BF44F-11CD-8C40-A750-8F4C46C80F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2360700-5C40-C24F-A11D-AF4D3340A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2A7C8C16" w:rsidR="00A279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2180F">
      <w:rPr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A27982" w:rsidRDefault="00A279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EC111" w14:textId="77777777" w:rsidR="0094650D" w:rsidRDefault="0094650D">
      <w:r>
        <w:separator/>
      </w:r>
    </w:p>
  </w:footnote>
  <w:footnote w:type="continuationSeparator" w:id="0">
    <w:p w14:paraId="5A5FA6BE" w14:textId="77777777" w:rsidR="0094650D" w:rsidRDefault="00946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A27982" w:rsidRDefault="00000000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104E14"/>
    <w:multiLevelType w:val="multilevel"/>
    <w:tmpl w:val="17F8DE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56803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982"/>
    <w:rsid w:val="00033B9D"/>
    <w:rsid w:val="00043B3C"/>
    <w:rsid w:val="000E44AD"/>
    <w:rsid w:val="0020516B"/>
    <w:rsid w:val="003E73E8"/>
    <w:rsid w:val="00407B11"/>
    <w:rsid w:val="00490F71"/>
    <w:rsid w:val="00513909"/>
    <w:rsid w:val="00792245"/>
    <w:rsid w:val="0094650D"/>
    <w:rsid w:val="009A5C22"/>
    <w:rsid w:val="00A27982"/>
    <w:rsid w:val="00C002F9"/>
    <w:rsid w:val="00C94369"/>
    <w:rsid w:val="00E2180F"/>
    <w:rsid w:val="00F50885"/>
    <w:rsid w:val="00F6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9C1458"/>
  <w15:docId w15:val="{41122AE2-69A4-E045-953C-DE5C13902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683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Tournat, Vincent</cp:lastModifiedBy>
  <cp:revision>6</cp:revision>
  <dcterms:created xsi:type="dcterms:W3CDTF">2026-05-14T18:06:00Z</dcterms:created>
  <dcterms:modified xsi:type="dcterms:W3CDTF">2026-05-14T19:32:00Z</dcterms:modified>
</cp:coreProperties>
</file>