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ageBreakBefore w:val="false"/>
        <w:spacing w:before="0" w:after="240"/>
        <w:jc w:val="center"/>
        <w:rPr/>
      </w:pPr>
      <w:r>
        <w:rPr>
          <w:rFonts w:eastAsia="Times New Roman" w:cs="Times New Roman"/>
          <w:b/>
          <w:bCs/>
          <w:sz w:val="28"/>
          <w:szCs w:val="28"/>
        </w:rPr>
        <w:t>Noise-Induced Trust and Distrust Phases in Hierarchical Societies</w:t>
      </w:r>
    </w:p>
    <w:p>
      <w:pPr>
        <w:pStyle w:val="Normal"/>
        <w:spacing w:before="0" w:after="60"/>
        <w:jc w:val="center"/>
        <w:rPr/>
      </w:pPr>
      <w:r>
        <w:rPr>
          <w:rFonts w:eastAsia="Times New Roman" w:cs="Times New Roman"/>
          <w:b/>
          <w:bCs/>
          <w:sz w:val="24"/>
          <w:szCs w:val="24"/>
        </w:rPr>
        <w:t>Dimitri Volchenkov</w:t>
      </w:r>
    </w:p>
    <w:p>
      <w:pPr>
        <w:pStyle w:val="Normal"/>
        <w:spacing w:before="0" w:after="60"/>
        <w:jc w:val="center"/>
        <w:rPr/>
      </w:pPr>
      <w:r>
        <w:rPr>
          <w:rFonts w:eastAsia="Times New Roman" w:cs="Times New Roman"/>
          <w:i/>
          <w:iCs/>
          <w:sz w:val="22"/>
          <w:szCs w:val="22"/>
        </w:rPr>
        <w:t>Department of Mathematics and Statistics, Texas Tech University, Lubbock, TX 79409, USA</w:t>
      </w:r>
    </w:p>
    <w:p>
      <w:pPr>
        <w:pStyle w:val="Normal"/>
        <w:spacing w:before="0" w:after="240"/>
        <w:jc w:val="center"/>
        <w:rPr/>
      </w:pPr>
      <w:r>
        <w:rPr>
          <w:rFonts w:eastAsia="Times New Roman" w:cs="Times New Roman"/>
          <w:sz w:val="22"/>
          <w:szCs w:val="22"/>
        </w:rPr>
        <w:t>dimitri.volchenkov@ttu.edu</w:t>
      </w:r>
    </w:p>
    <w:p>
      <w:pPr>
        <w:pStyle w:val="Normal"/>
        <w:spacing w:before="0" w:after="120"/>
        <w:rPr/>
      </w:pPr>
      <w:r>
        <w:rPr>
          <w:rFonts w:eastAsia="Times New Roman" w:cs="Times New Roman"/>
          <w:b/>
          <w:bCs/>
          <w:sz w:val="24"/>
          <w:szCs w:val="24"/>
        </w:rPr>
        <w:t>Abstract</w:t>
      </w:r>
    </w:p>
    <w:p>
      <w:pPr>
        <w:pStyle w:val="Normal"/>
        <w:spacing w:lineRule="exact" w:line="276" w:before="0" w:after="120"/>
        <w:jc w:val="both"/>
        <w:rPr/>
      </w:pPr>
      <w:r>
        <w:rPr>
          <w:rFonts w:eastAsia="Times New Roman" w:cs="Times New Roman"/>
          <w:sz w:val="24"/>
          <w:szCs w:val="24"/>
        </w:rPr>
        <w:t>We present a probabilistic model for the emergence of trust and distrust as robust stochastic phases in hierarchically organized societies. Starting from a discrete social learning model on a directed acyclic graph, where each agent makes a binary adoption decision, we derive an effective influence kernel and pass to a continuum limit along hierarchical depth, obtaining a degenerate, non-conservative logistic–diffusion equation for the adoption probability u(x,t). Diffusion is modulated by (1−u) and increases the integral of u rather than preserving it. To account for micro-level uncertainty, we perturb these dynamics by multiplicative Stratonovich noise with amplitude proportional to u(1−u), strongest in internally polarized layers and vanishing at consensus. Stratonovich–Itô conversion and Fokker–Planck analysis reveal that the noise induces an effective double-well potential with two robust phases—persistent distrust (u≈0) and persistent trust (u≈1). Coupled along depth, this local bistability generates extended domains separated by fronts and rare Kramers-type transitions between them. The model is also formulated in Martin–Siggia–Rose–Janssen–De Dominicis form, providing a field-theoretic basis for large-deviation analysis of trust landscapes. This work extends our earlier results on mathematical theory of social conformity [1,2] to the stochastic regime [3], offering a unified framework connecting sociological theories of trust with statistical-physics approaches to phase separation.</w:t>
      </w:r>
    </w:p>
    <w:p>
      <w:pPr>
        <w:pStyle w:val="Normal"/>
        <w:spacing w:before="0" w:after="120"/>
        <w:rPr/>
      </w:pPr>
      <w:r>
        <w:rPr/>
      </w:r>
    </w:p>
    <w:p>
      <w:pPr>
        <w:pStyle w:val="Normal"/>
        <w:spacing w:before="0" w:after="60"/>
        <w:rPr/>
      </w:pPr>
      <w:r>
        <w:rPr>
          <w:rFonts w:eastAsia="Times New Roman" w:cs="Times New Roman"/>
          <w:b/>
          <w:bCs/>
          <w:sz w:val="24"/>
          <w:szCs w:val="24"/>
        </w:rPr>
        <w:t xml:space="preserve">Keywords: </w:t>
      </w:r>
      <w:r>
        <w:rPr>
          <w:rFonts w:eastAsia="Times New Roman" w:cs="Times New Roman"/>
          <w:sz w:val="24"/>
          <w:szCs w:val="24"/>
        </w:rPr>
        <w:t>stochastic trust dynamics; hierarchical networks; social learning; multiplicative noise; noise-induced bistability</w:t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100"/>
        <w:rPr/>
      </w:pPr>
      <w:r>
        <w:rPr>
          <w:rFonts w:eastAsia="Times New Roman" w:cs="Times New Roman"/>
          <w:b/>
          <w:bCs/>
          <w:sz w:val="24"/>
          <w:szCs w:val="24"/>
        </w:rPr>
        <w:t>References</w:t>
      </w:r>
    </w:p>
    <w:p>
      <w:pPr>
        <w:pStyle w:val="Normal"/>
        <w:spacing w:lineRule="exact" w:line="276" w:before="0" w:after="60"/>
        <w:rPr/>
      </w:pPr>
      <w:r>
        <w:rPr>
          <w:rFonts w:eastAsia="Times New Roman" w:cs="Times New Roman"/>
          <w:sz w:val="22"/>
          <w:szCs w:val="22"/>
        </w:rPr>
        <w:t xml:space="preserve">[1] Volchenkov, D.; Putkaradze, V. Mathematical Theory of Social Conformity I: Belief Dynamics, Propaganda Limits, and Learning Times in Networked Societies. </w:t>
      </w:r>
      <w:r>
        <w:rPr>
          <w:rFonts w:eastAsia="Times New Roman" w:cs="Times New Roman"/>
          <w:i/>
          <w:iCs/>
          <w:sz w:val="22"/>
          <w:szCs w:val="22"/>
        </w:rPr>
        <w:t>Mathematics</w:t>
      </w:r>
      <w:r>
        <w:rPr>
          <w:rFonts w:eastAsia="Times New Roman" w:cs="Times New Roman"/>
          <w:sz w:val="22"/>
          <w:szCs w:val="22"/>
        </w:rPr>
        <w:t xml:space="preserve"> 2025, 13, 1625. https://doi.org/10.3390/math13101625</w:t>
      </w:r>
    </w:p>
    <w:p>
      <w:pPr>
        <w:pStyle w:val="Normal"/>
        <w:spacing w:lineRule="exact" w:line="276" w:before="0" w:after="60"/>
        <w:rPr/>
      </w:pPr>
      <w:r>
        <w:rPr>
          <w:rFonts w:eastAsia="Times New Roman" w:cs="Times New Roman"/>
          <w:sz w:val="22"/>
          <w:szCs w:val="22"/>
        </w:rPr>
        <w:t xml:space="preserve">[2] Volchenkov, D. Mathematical Theory of Social Conformity II: Geometric Pinning, Curvature–Induced Quenching, and Curvature–Targeted Control in Anisotropic Logistic Diffusion. </w:t>
      </w:r>
      <w:r>
        <w:rPr>
          <w:rFonts w:eastAsia="Times New Roman" w:cs="Times New Roman"/>
          <w:i/>
          <w:iCs/>
          <w:sz w:val="22"/>
          <w:szCs w:val="22"/>
        </w:rPr>
        <w:t>Dynamics</w:t>
      </w:r>
      <w:r>
        <w:rPr>
          <w:rFonts w:eastAsia="Times New Roman" w:cs="Times New Roman"/>
          <w:sz w:val="22"/>
          <w:szCs w:val="22"/>
        </w:rPr>
        <w:t xml:space="preserve"> 2025, 5, 27. https://doi.org/10.3390/dynamics5030027</w:t>
      </w:r>
    </w:p>
    <w:p>
      <w:pPr>
        <w:pStyle w:val="Normal"/>
        <w:spacing w:lineRule="exact" w:line="276" w:before="0" w:after="60"/>
        <w:rPr/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effect w:val="none"/>
          <w:shd w:fill="auto" w:val="clear"/>
          <w:vertAlign w:val="baseline"/>
        </w:rPr>
        <w:t xml:space="preserve">[3] Volchenkov, D.; Karunathilaka, N.; Amunugama Walawwe, V.; Mostafa, F. Trust as a Stochastic Phase on Hierarchical Networks: Social Learning, Degenerate Diffusion, and Noise-Induced Bistability. 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effect w:val="none"/>
          <w:shd w:fill="auto" w:val="clear"/>
          <w:vertAlign w:val="baseline"/>
        </w:rPr>
        <w:t>Dynamics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effect w:val="none"/>
          <w:shd w:fill="auto" w:val="clear"/>
          <w:vertAlign w:val="baseline"/>
        </w:rPr>
        <w:t xml:space="preserve"> 2026, 6, 4. https://doi.org/10.3390/dynamics6010004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454" w:top="1440" w:footer="454" w:bottom="1440"/>
      <w:pgNumType w:start="1" w:fmt="decimal"/>
      <w:formProt w:val="false"/>
      <w:titlePg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Palatino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hanging="0" w:left="0" w:right="0"/>
      <w:jc w:val="both"/>
      <w:rPr>
        <w:rFonts w:ascii="Palatino" w:hAnsi="Palatino" w:eastAsia="Palatino" w:cs="Palatino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Palatino" w:cs="Palatino" w:ascii="Palatino" w:hAnsi="Palatin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>
        <w:bottom w:val="single" w:sz="4" w:space="0" w:color="000000"/>
      </w:pBdr>
      <w:shd w:val="clear" w:fill="auto"/>
      <w:tabs>
        <w:tab w:val="clear" w:pos="720"/>
        <w:tab w:val="center" w:pos="4320" w:leader="none"/>
        <w:tab w:val="right" w:pos="8640" w:leader="none"/>
        <w:tab w:val="right" w:pos="9498" w:leader="none"/>
      </w:tabs>
      <w:spacing w:lineRule="auto" w:line="240" w:before="0" w:after="0"/>
      <w:ind w:hanging="0" w:left="0" w:right="0"/>
      <w:jc w:val="both"/>
      <w:rPr>
        <w:rFonts w:ascii="Palatino" w:hAnsi="Palatino" w:eastAsia="Palatino" w:cs="Palatino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International Conference on Nonlinear Science and Complexity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(</w:t>
    </w: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NSC2026)                                July 14-17, 2026</w:t>
    </w: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</w:t>
      <w:tab/>
      <w:t xml:space="preserve">               </w:t>
    </w:r>
  </w:p>
</w:hdr>
</file>

<file path=word/settings.xml><?xml version="1.0" encoding="utf-8"?>
<w:settings xmlns:w="http://schemas.openxmlformats.org/wordprocessingml/2006/main">
  <w:zoom w:percent="111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Ευρετήριο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Κεφαλίδα και υποσέλιδο"/>
    <w:basedOn w:val="Normal"/>
    <w:qFormat/>
    <w:pPr/>
    <w:rPr/>
  </w:style>
  <w:style w:type="paragraph" w:styleId="Header">
    <w:name w:val="header"/>
    <w:basedOn w:val="Style10"/>
    <w:pPr/>
    <w:rPr/>
  </w:style>
  <w:style w:type="paragraph" w:styleId="Footer">
    <w:name w:val="foot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LibreOffice/24.8.7.2$Linux_X86_64 LibreOffice_project/480$Build-2</Application>
  <AppVersion>15.0000</AppVersion>
  <Pages>1</Pages>
  <Words>342</Words>
  <Characters>2340</Characters>
  <CharactersWithSpaces>2707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2026-07-09T12:12:16Z</dcterms:modified>
  <cp:revision>2</cp:revision>
  <dc:subject/>
  <dc:title/>
</cp:coreProperties>
</file>